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32193" w14:textId="77777777" w:rsidR="009C2DCB" w:rsidRPr="00B04E5B" w:rsidRDefault="009C2DCB" w:rsidP="009C2DCB">
      <w:pPr>
        <w:jc w:val="center"/>
        <w:rPr>
          <w:b/>
          <w:bCs/>
          <w:color w:val="2229F1"/>
          <w:sz w:val="42"/>
          <w:szCs w:val="36"/>
        </w:rPr>
      </w:pPr>
      <w:r>
        <w:rPr>
          <w:noProof/>
        </w:rPr>
        <w:drawing>
          <wp:anchor distT="0" distB="0" distL="114300" distR="114300" simplePos="0" relativeHeight="251659264" behindDoc="1" locked="0" layoutInCell="1" allowOverlap="1" wp14:anchorId="44BBE296" wp14:editId="76F07AB1">
            <wp:simplePos x="0" y="0"/>
            <wp:positionH relativeFrom="column">
              <wp:posOffset>0</wp:posOffset>
            </wp:positionH>
            <wp:positionV relativeFrom="paragraph">
              <wp:posOffset>3810</wp:posOffset>
            </wp:positionV>
            <wp:extent cx="975360" cy="1173480"/>
            <wp:effectExtent l="0" t="0" r="0" b="7620"/>
            <wp:wrapTight wrapText="bothSides">
              <wp:wrapPolygon edited="0">
                <wp:start x="0" y="0"/>
                <wp:lineTo x="0" y="21390"/>
                <wp:lineTo x="21094" y="21390"/>
                <wp:lineTo x="21094" y="0"/>
                <wp:lineTo x="0" y="0"/>
              </wp:wrapPolygon>
            </wp:wrapTight>
            <wp:docPr id="113022227" name="Picture 1" descr="A blue and yellow shield with a cros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22227" name="Picture 1" descr="A blue and yellow shield with a cross and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5360" cy="117348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2229F1"/>
          <w:sz w:val="42"/>
          <w:szCs w:val="36"/>
        </w:rPr>
        <w:t xml:space="preserve">Newchurch St. Nicholas Church of </w:t>
      </w:r>
      <w:r w:rsidRPr="00B04E5B">
        <w:rPr>
          <w:b/>
          <w:bCs/>
          <w:color w:val="2229F1"/>
          <w:sz w:val="42"/>
          <w:szCs w:val="36"/>
        </w:rPr>
        <w:t>E</w:t>
      </w:r>
      <w:r>
        <w:rPr>
          <w:b/>
          <w:bCs/>
          <w:color w:val="2229F1"/>
          <w:sz w:val="42"/>
          <w:szCs w:val="36"/>
        </w:rPr>
        <w:t>ngland</w:t>
      </w:r>
      <w:r w:rsidRPr="00B04E5B">
        <w:rPr>
          <w:b/>
          <w:bCs/>
          <w:color w:val="2229F1"/>
          <w:sz w:val="42"/>
          <w:szCs w:val="36"/>
        </w:rPr>
        <w:t xml:space="preserve"> Primary School</w:t>
      </w:r>
    </w:p>
    <w:p w14:paraId="65C03B3D" w14:textId="77777777" w:rsidR="00AB73F6" w:rsidRDefault="009C2DCB">
      <w:pPr>
        <w:spacing w:after="0"/>
        <w:ind w:left="19"/>
      </w:pPr>
      <w:r>
        <w:rPr>
          <w:rFonts w:ascii="Arial" w:eastAsia="Arial" w:hAnsi="Arial" w:cs="Arial"/>
          <w:color w:val="0D0D0D"/>
          <w:sz w:val="24"/>
        </w:rPr>
        <w:t xml:space="preserve"> </w:t>
      </w:r>
    </w:p>
    <w:p w14:paraId="1AAD9038" w14:textId="77777777" w:rsidR="00AB73F6" w:rsidRPr="009C2DCB" w:rsidRDefault="009C2DCB">
      <w:pPr>
        <w:spacing w:after="227" w:line="248" w:lineRule="auto"/>
        <w:ind w:left="-5" w:right="31" w:hanging="10"/>
        <w:rPr>
          <w:rFonts w:ascii="NTPreCursive" w:hAnsi="NTPreCursive"/>
          <w:sz w:val="28"/>
          <w:szCs w:val="28"/>
        </w:rPr>
      </w:pPr>
      <w:r>
        <w:rPr>
          <w:rFonts w:ascii="Tahoma" w:eastAsia="Tahoma" w:hAnsi="Tahoma" w:cs="Tahoma"/>
          <w:b/>
          <w:sz w:val="24"/>
        </w:rPr>
        <w:t xml:space="preserve">          </w:t>
      </w:r>
      <w:r w:rsidRPr="009C2DCB">
        <w:rPr>
          <w:rFonts w:ascii="NTPreCursive" w:eastAsia="Tahoma" w:hAnsi="NTPreCursive" w:cs="Tahoma"/>
          <w:b/>
          <w:sz w:val="28"/>
          <w:szCs w:val="28"/>
        </w:rPr>
        <w:t xml:space="preserve">Remote education provision: information for parents  </w:t>
      </w:r>
    </w:p>
    <w:p w14:paraId="0F826DE4" w14:textId="77777777" w:rsidR="00AB73F6" w:rsidRPr="009C2DCB" w:rsidRDefault="009C2DCB">
      <w:pPr>
        <w:spacing w:after="153"/>
        <w:rPr>
          <w:rFonts w:ascii="NTPreCursive" w:hAnsi="NTPreCursive"/>
          <w:sz w:val="28"/>
          <w:szCs w:val="28"/>
        </w:rPr>
      </w:pPr>
      <w:r w:rsidRPr="009C2DCB">
        <w:rPr>
          <w:rFonts w:ascii="NTPreCursive" w:eastAsia="Tahoma" w:hAnsi="NTPreCursive" w:cs="Tahoma"/>
          <w:sz w:val="28"/>
          <w:szCs w:val="28"/>
        </w:rPr>
        <w:t xml:space="preserve"> </w:t>
      </w:r>
    </w:p>
    <w:p w14:paraId="19BE8A7D" w14:textId="77777777" w:rsidR="00AB73F6" w:rsidRPr="009C2DCB" w:rsidRDefault="009C2DCB">
      <w:pPr>
        <w:spacing w:after="153"/>
        <w:rPr>
          <w:rFonts w:ascii="NTPreCursive" w:hAnsi="NTPreCursive"/>
          <w:sz w:val="28"/>
          <w:szCs w:val="28"/>
        </w:rPr>
      </w:pPr>
      <w:r w:rsidRPr="009C2DCB">
        <w:rPr>
          <w:rFonts w:ascii="NTPreCursive" w:eastAsia="Tahoma" w:hAnsi="NTPreCursive" w:cs="Tahoma"/>
          <w:sz w:val="28"/>
          <w:szCs w:val="28"/>
        </w:rPr>
        <w:t xml:space="preserve"> </w:t>
      </w:r>
    </w:p>
    <w:p w14:paraId="3DD39BE7" w14:textId="77777777" w:rsidR="00AB73F6" w:rsidRPr="009C2DCB" w:rsidRDefault="009C2DCB">
      <w:pPr>
        <w:spacing w:after="121" w:line="285" w:lineRule="auto"/>
        <w:ind w:left="-5" w:right="11" w:hanging="10"/>
        <w:rPr>
          <w:rFonts w:ascii="NTPreCursive" w:hAnsi="NTPreCursive"/>
          <w:sz w:val="28"/>
          <w:szCs w:val="28"/>
        </w:rPr>
      </w:pPr>
      <w:r w:rsidRPr="009C2DCB">
        <w:rPr>
          <w:rFonts w:ascii="NTPreCursive" w:eastAsia="Tahoma" w:hAnsi="NTPreCursive" w:cs="Tahoma"/>
          <w:sz w:val="28"/>
          <w:szCs w:val="28"/>
        </w:rPr>
        <w:t xml:space="preserve">This information is intended to provide clarity and transparency to pupils and parents or carers about what to expect from remote education where national or local restrictions require entire cohorts (or bubbles) to remain at home.  </w:t>
      </w:r>
    </w:p>
    <w:p w14:paraId="7A10B31F" w14:textId="77777777" w:rsidR="00AB73F6" w:rsidRPr="009C2DCB" w:rsidRDefault="009C2DCB">
      <w:pPr>
        <w:spacing w:after="484" w:line="285" w:lineRule="auto"/>
        <w:ind w:left="-5" w:right="11" w:hanging="10"/>
        <w:rPr>
          <w:rFonts w:ascii="NTPreCursive" w:hAnsi="NTPreCursive"/>
          <w:sz w:val="28"/>
          <w:szCs w:val="28"/>
        </w:rPr>
      </w:pPr>
      <w:r w:rsidRPr="009C2DCB">
        <w:rPr>
          <w:rFonts w:ascii="NTPreCursive" w:eastAsia="Tahoma" w:hAnsi="NTPreCursive" w:cs="Tahoma"/>
          <w:sz w:val="28"/>
          <w:szCs w:val="28"/>
        </w:rPr>
        <w:t xml:space="preserve">For details of what to expect where individual pupils are self-isolating, please see the final section of this page. </w:t>
      </w:r>
    </w:p>
    <w:p w14:paraId="6DB4B408" w14:textId="77777777" w:rsidR="00AB73F6" w:rsidRPr="009C2DCB" w:rsidRDefault="009C2DCB">
      <w:pPr>
        <w:spacing w:after="227" w:line="248" w:lineRule="auto"/>
        <w:ind w:left="-5" w:right="31" w:hanging="10"/>
        <w:rPr>
          <w:rFonts w:ascii="NTPreCursive" w:hAnsi="NTPreCursive"/>
          <w:sz w:val="28"/>
          <w:szCs w:val="28"/>
        </w:rPr>
      </w:pPr>
      <w:r w:rsidRPr="009C2DCB">
        <w:rPr>
          <w:rFonts w:ascii="NTPreCursive" w:eastAsia="Tahoma" w:hAnsi="NTPreCursive" w:cs="Tahoma"/>
          <w:b/>
          <w:sz w:val="28"/>
          <w:szCs w:val="28"/>
        </w:rPr>
        <w:t xml:space="preserve">The remote curriculum: what is taught to pupils at </w:t>
      </w:r>
      <w:proofErr w:type="gramStart"/>
      <w:r w:rsidRPr="009C2DCB">
        <w:rPr>
          <w:rFonts w:ascii="NTPreCursive" w:eastAsia="Tahoma" w:hAnsi="NTPreCursive" w:cs="Tahoma"/>
          <w:b/>
          <w:sz w:val="28"/>
          <w:szCs w:val="28"/>
        </w:rPr>
        <w:t>home</w:t>
      </w:r>
      <w:proofErr w:type="gramEnd"/>
      <w:r w:rsidRPr="009C2DCB">
        <w:rPr>
          <w:rFonts w:ascii="NTPreCursive" w:eastAsia="Tahoma" w:hAnsi="NTPreCursive" w:cs="Tahoma"/>
          <w:b/>
          <w:sz w:val="28"/>
          <w:szCs w:val="28"/>
        </w:rPr>
        <w:t xml:space="preserve"> </w:t>
      </w:r>
    </w:p>
    <w:p w14:paraId="486B75D7" w14:textId="77777777" w:rsidR="00AB73F6" w:rsidRPr="009C2DCB" w:rsidRDefault="009C2DCB">
      <w:pPr>
        <w:spacing w:after="361" w:line="285" w:lineRule="auto"/>
        <w:ind w:left="-5" w:right="11" w:hanging="10"/>
        <w:rPr>
          <w:rFonts w:ascii="NTPreCursive" w:hAnsi="NTPreCursive"/>
          <w:sz w:val="28"/>
          <w:szCs w:val="28"/>
        </w:rPr>
      </w:pPr>
      <w:r w:rsidRPr="009C2DCB">
        <w:rPr>
          <w:rFonts w:ascii="NTPreCursive" w:eastAsia="Tahoma" w:hAnsi="NTPreCursive" w:cs="Tahoma"/>
          <w:sz w:val="28"/>
          <w:szCs w:val="28"/>
        </w:rPr>
        <w:t xml:space="preserve">A pupil’s first day or two of being educated remotely might look different from our standard approach, while we take all necessary actions to prepare for a longer period of remote teaching. </w:t>
      </w:r>
    </w:p>
    <w:p w14:paraId="5D949856" w14:textId="77777777" w:rsidR="00AB73F6" w:rsidRPr="009C2DCB" w:rsidRDefault="009C2DCB">
      <w:pPr>
        <w:spacing w:after="294" w:line="248" w:lineRule="auto"/>
        <w:ind w:left="-5" w:right="31" w:hanging="10"/>
        <w:rPr>
          <w:rFonts w:ascii="NTPreCursive" w:hAnsi="NTPreCursive"/>
          <w:sz w:val="28"/>
          <w:szCs w:val="28"/>
        </w:rPr>
      </w:pPr>
      <w:r w:rsidRPr="009C2DCB">
        <w:rPr>
          <w:rFonts w:ascii="NTPreCursive" w:eastAsia="Tahoma" w:hAnsi="NTPreCursive" w:cs="Tahoma"/>
          <w:b/>
          <w:sz w:val="28"/>
          <w:szCs w:val="28"/>
        </w:rPr>
        <w:t xml:space="preserve">What should my child expect from immediate remote education in the first day or two of pupils being sent home? </w:t>
      </w:r>
    </w:p>
    <w:p w14:paraId="28A51647" w14:textId="77777777" w:rsidR="00AB73F6" w:rsidRPr="009C2DCB" w:rsidRDefault="009C2DCB">
      <w:pPr>
        <w:pBdr>
          <w:top w:val="single" w:sz="6" w:space="0" w:color="000000"/>
          <w:left w:val="single" w:sz="6" w:space="0" w:color="000000"/>
          <w:bottom w:val="single" w:sz="6" w:space="0" w:color="000000"/>
          <w:right w:val="single" w:sz="6" w:space="0" w:color="000000"/>
        </w:pBdr>
        <w:spacing w:after="48" w:line="240" w:lineRule="auto"/>
        <w:ind w:left="80" w:right="110" w:hanging="10"/>
        <w:rPr>
          <w:rFonts w:ascii="NTPreCursive" w:hAnsi="NTPreCursive"/>
          <w:sz w:val="28"/>
          <w:szCs w:val="28"/>
        </w:rPr>
      </w:pPr>
      <w:r w:rsidRPr="009C2DCB">
        <w:rPr>
          <w:rFonts w:ascii="NTPreCursive" w:eastAsia="Arial" w:hAnsi="NTPreCursive" w:cs="Arial"/>
          <w:sz w:val="28"/>
          <w:szCs w:val="28"/>
        </w:rPr>
        <w:t xml:space="preserve">On the first day of a bubble or whole school closure, basic skills practise will be uploaded to Microsoft teams whilst teachers adapt their learning for the following day. On the second day of a closure, work will be uploaded to Microsoft teams and where possible live meetings will begin to take place. </w:t>
      </w:r>
    </w:p>
    <w:p w14:paraId="60545F02" w14:textId="77777777" w:rsidR="00AB73F6" w:rsidRPr="009C2DCB" w:rsidRDefault="009C2DCB">
      <w:pPr>
        <w:pBdr>
          <w:top w:val="single" w:sz="6" w:space="0" w:color="000000"/>
          <w:left w:val="single" w:sz="6" w:space="0" w:color="000000"/>
          <w:bottom w:val="single" w:sz="6" w:space="0" w:color="000000"/>
          <w:right w:val="single" w:sz="6" w:space="0" w:color="000000"/>
        </w:pBdr>
        <w:spacing w:after="340"/>
        <w:ind w:left="70" w:right="110"/>
        <w:jc w:val="right"/>
        <w:rPr>
          <w:rFonts w:ascii="NTPreCursive" w:hAnsi="NTPreCursive"/>
          <w:sz w:val="28"/>
          <w:szCs w:val="28"/>
        </w:rPr>
      </w:pPr>
      <w:r w:rsidRPr="009C2DCB">
        <w:rPr>
          <w:rFonts w:ascii="NTPreCursive" w:eastAsia="Tahoma" w:hAnsi="NTPreCursive" w:cs="Tahoma"/>
          <w:color w:val="0D0D0D"/>
          <w:sz w:val="28"/>
          <w:szCs w:val="28"/>
        </w:rPr>
        <w:t xml:space="preserve"> </w:t>
      </w:r>
    </w:p>
    <w:p w14:paraId="1FCDB8EE" w14:textId="77777777" w:rsidR="00AB73F6" w:rsidRPr="009C2DCB" w:rsidRDefault="009C2DCB">
      <w:pPr>
        <w:spacing w:after="395" w:line="248" w:lineRule="auto"/>
        <w:ind w:left="-5" w:right="31" w:hanging="10"/>
        <w:rPr>
          <w:rFonts w:ascii="NTPreCursive" w:hAnsi="NTPreCursive"/>
          <w:sz w:val="28"/>
          <w:szCs w:val="28"/>
        </w:rPr>
      </w:pPr>
      <w:r w:rsidRPr="009C2DCB">
        <w:rPr>
          <w:rFonts w:ascii="NTPreCursive" w:eastAsia="Tahoma" w:hAnsi="NTPreCursive" w:cs="Tahoma"/>
          <w:b/>
          <w:sz w:val="28"/>
          <w:szCs w:val="28"/>
        </w:rPr>
        <w:t xml:space="preserve">Following the first few days of remote education, will my child be taught broadly the same curriculum as they would if they were in school? </w:t>
      </w:r>
    </w:p>
    <w:p w14:paraId="323C36D6" w14:textId="77777777" w:rsidR="00AB73F6" w:rsidRPr="009C2DCB" w:rsidRDefault="009C2DCB">
      <w:pPr>
        <w:pBdr>
          <w:top w:val="single" w:sz="6" w:space="0" w:color="000000"/>
          <w:left w:val="single" w:sz="6" w:space="0" w:color="000000"/>
          <w:bottom w:val="single" w:sz="6" w:space="0" w:color="000000"/>
          <w:right w:val="single" w:sz="6" w:space="0" w:color="000000"/>
        </w:pBdr>
        <w:spacing w:after="14" w:line="240" w:lineRule="auto"/>
        <w:ind w:left="80" w:right="126" w:hanging="10"/>
        <w:rPr>
          <w:rFonts w:ascii="NTPreCursive" w:hAnsi="NTPreCursive"/>
          <w:sz w:val="28"/>
          <w:szCs w:val="28"/>
        </w:rPr>
      </w:pPr>
      <w:r w:rsidRPr="009C2DCB">
        <w:rPr>
          <w:rFonts w:ascii="NTPreCursive" w:eastAsia="Arial" w:hAnsi="NTPreCursive" w:cs="Arial"/>
          <w:sz w:val="28"/>
          <w:szCs w:val="28"/>
        </w:rPr>
        <w:t>We teach the same curriculum remotely as we do in school wherever possible and appropriate. However, we have needed to make some adaptations in some subjects.</w:t>
      </w:r>
      <w:r w:rsidRPr="009C2DCB">
        <w:rPr>
          <w:rFonts w:ascii="NTPreCursive" w:eastAsia="Arial" w:hAnsi="NTPreCursive" w:cs="Arial"/>
          <w:color w:val="0D0D0D"/>
          <w:sz w:val="28"/>
          <w:szCs w:val="28"/>
        </w:rPr>
        <w:t xml:space="preserve"> </w:t>
      </w:r>
    </w:p>
    <w:p w14:paraId="4B10884F" w14:textId="77777777" w:rsidR="00AB73F6" w:rsidRPr="009C2DCB" w:rsidRDefault="009C2DCB">
      <w:pPr>
        <w:pBdr>
          <w:top w:val="single" w:sz="6" w:space="0" w:color="000000"/>
          <w:left w:val="single" w:sz="6" w:space="0" w:color="000000"/>
          <w:bottom w:val="single" w:sz="6" w:space="0" w:color="000000"/>
          <w:right w:val="single" w:sz="6" w:space="0" w:color="000000"/>
        </w:pBdr>
        <w:spacing w:after="462"/>
        <w:ind w:left="70" w:right="126"/>
        <w:jc w:val="right"/>
        <w:rPr>
          <w:rFonts w:ascii="NTPreCursive" w:hAnsi="NTPreCursive"/>
          <w:sz w:val="28"/>
          <w:szCs w:val="28"/>
        </w:rPr>
      </w:pPr>
      <w:r w:rsidRPr="009C2DCB">
        <w:rPr>
          <w:rFonts w:ascii="NTPreCursive" w:eastAsia="Tahoma" w:hAnsi="NTPreCursive" w:cs="Tahoma"/>
          <w:color w:val="0D0D0D"/>
          <w:sz w:val="28"/>
          <w:szCs w:val="28"/>
        </w:rPr>
        <w:t xml:space="preserve"> </w:t>
      </w:r>
    </w:p>
    <w:p w14:paraId="544A0D00" w14:textId="77777777" w:rsidR="00AB73F6" w:rsidRPr="009C2DCB" w:rsidRDefault="009C2DCB">
      <w:pPr>
        <w:spacing w:after="346" w:line="248" w:lineRule="auto"/>
        <w:ind w:left="-5" w:right="31" w:hanging="10"/>
        <w:rPr>
          <w:rFonts w:ascii="NTPreCursive" w:hAnsi="NTPreCursive"/>
          <w:sz w:val="28"/>
          <w:szCs w:val="28"/>
        </w:rPr>
      </w:pPr>
      <w:r w:rsidRPr="009C2DCB">
        <w:rPr>
          <w:rFonts w:ascii="NTPreCursive" w:eastAsia="Tahoma" w:hAnsi="NTPreCursive" w:cs="Tahoma"/>
          <w:b/>
          <w:sz w:val="28"/>
          <w:szCs w:val="28"/>
        </w:rPr>
        <w:t xml:space="preserve">Remote teaching and study time each day </w:t>
      </w:r>
    </w:p>
    <w:p w14:paraId="37E18BB9" w14:textId="77777777" w:rsidR="00AB73F6" w:rsidRPr="009C2DCB" w:rsidRDefault="009C2DCB">
      <w:pPr>
        <w:spacing w:after="227" w:line="248" w:lineRule="auto"/>
        <w:ind w:left="-5" w:right="31" w:hanging="10"/>
        <w:rPr>
          <w:rFonts w:ascii="NTPreCursive" w:hAnsi="NTPreCursive"/>
          <w:sz w:val="28"/>
          <w:szCs w:val="28"/>
        </w:rPr>
      </w:pPr>
      <w:r w:rsidRPr="009C2DCB">
        <w:rPr>
          <w:rFonts w:ascii="NTPreCursive" w:eastAsia="Tahoma" w:hAnsi="NTPreCursive" w:cs="Tahoma"/>
          <w:b/>
          <w:sz w:val="28"/>
          <w:szCs w:val="28"/>
        </w:rPr>
        <w:t xml:space="preserve">How long can I expect work set by the school to take my child each day? </w:t>
      </w:r>
    </w:p>
    <w:p w14:paraId="62BA0010" w14:textId="77777777" w:rsidR="00AB73F6" w:rsidRPr="009C2DCB" w:rsidRDefault="009C2DCB">
      <w:pPr>
        <w:spacing w:after="0"/>
        <w:rPr>
          <w:rFonts w:ascii="NTPreCursive" w:hAnsi="NTPreCursive"/>
          <w:sz w:val="28"/>
          <w:szCs w:val="28"/>
        </w:rPr>
      </w:pPr>
      <w:r w:rsidRPr="009C2DCB">
        <w:rPr>
          <w:rFonts w:ascii="NTPreCursive" w:eastAsia="Tahoma" w:hAnsi="NTPreCursive" w:cs="Tahoma"/>
          <w:color w:val="0D0D0D"/>
          <w:sz w:val="28"/>
          <w:szCs w:val="28"/>
        </w:rPr>
        <w:lastRenderedPageBreak/>
        <w:t xml:space="preserve">We expect that remote education (including remote teaching and independent work) will take pupils broadly the following number of hours each day: </w:t>
      </w:r>
    </w:p>
    <w:tbl>
      <w:tblPr>
        <w:tblStyle w:val="TableGrid"/>
        <w:tblW w:w="8524" w:type="dxa"/>
        <w:tblInd w:w="5" w:type="dxa"/>
        <w:tblCellMar>
          <w:top w:w="160" w:type="dxa"/>
          <w:left w:w="108" w:type="dxa"/>
          <w:bottom w:w="0" w:type="dxa"/>
          <w:right w:w="115" w:type="dxa"/>
        </w:tblCellMar>
        <w:tblLook w:val="04A0" w:firstRow="1" w:lastRow="0" w:firstColumn="1" w:lastColumn="0" w:noHBand="0" w:noVBand="1"/>
      </w:tblPr>
      <w:tblGrid>
        <w:gridCol w:w="4263"/>
        <w:gridCol w:w="4261"/>
      </w:tblGrid>
      <w:tr w:rsidR="00AB73F6" w:rsidRPr="009C2DCB" w14:paraId="7A41C52B" w14:textId="77777777">
        <w:trPr>
          <w:trHeight w:val="698"/>
        </w:trPr>
        <w:tc>
          <w:tcPr>
            <w:tcW w:w="4263" w:type="dxa"/>
            <w:tcBorders>
              <w:top w:val="single" w:sz="4" w:space="0" w:color="000000"/>
              <w:left w:val="single" w:sz="4" w:space="0" w:color="000000"/>
              <w:bottom w:val="single" w:sz="4" w:space="0" w:color="000000"/>
              <w:right w:val="single" w:sz="4" w:space="0" w:color="000000"/>
            </w:tcBorders>
          </w:tcPr>
          <w:p w14:paraId="14A14713" w14:textId="77777777" w:rsidR="00AB73F6" w:rsidRPr="009C2DCB" w:rsidRDefault="009C2DCB">
            <w:pPr>
              <w:spacing w:after="0"/>
              <w:ind w:left="3"/>
              <w:rPr>
                <w:rFonts w:ascii="NTPreCursive" w:hAnsi="NTPreCursive"/>
                <w:sz w:val="28"/>
                <w:szCs w:val="28"/>
              </w:rPr>
            </w:pPr>
            <w:r w:rsidRPr="009C2DCB">
              <w:rPr>
                <w:rFonts w:ascii="NTPreCursive" w:eastAsia="Tahoma" w:hAnsi="NTPreCursive" w:cs="Tahoma"/>
                <w:color w:val="0D0D0D"/>
                <w:sz w:val="28"/>
                <w:szCs w:val="28"/>
              </w:rPr>
              <w:t xml:space="preserve">Key Stage 1 </w:t>
            </w:r>
          </w:p>
        </w:tc>
        <w:tc>
          <w:tcPr>
            <w:tcW w:w="4261" w:type="dxa"/>
            <w:tcBorders>
              <w:top w:val="single" w:sz="4" w:space="0" w:color="000000"/>
              <w:left w:val="single" w:sz="4" w:space="0" w:color="000000"/>
              <w:bottom w:val="single" w:sz="4" w:space="0" w:color="000000"/>
              <w:right w:val="single" w:sz="4" w:space="0" w:color="000000"/>
            </w:tcBorders>
          </w:tcPr>
          <w:p w14:paraId="0A304E8A" w14:textId="77777777" w:rsidR="00AB73F6" w:rsidRPr="009C2DCB" w:rsidRDefault="009C2DCB">
            <w:pPr>
              <w:spacing w:after="0"/>
              <w:rPr>
                <w:rFonts w:ascii="NTPreCursive" w:hAnsi="NTPreCursive"/>
                <w:sz w:val="28"/>
                <w:szCs w:val="28"/>
              </w:rPr>
            </w:pPr>
            <w:r w:rsidRPr="009C2DCB">
              <w:rPr>
                <w:rFonts w:ascii="NTPreCursive" w:eastAsia="Tahoma" w:hAnsi="NTPreCursive" w:cs="Tahoma"/>
                <w:color w:val="0D0D0D"/>
                <w:sz w:val="28"/>
                <w:szCs w:val="28"/>
              </w:rPr>
              <w:t xml:space="preserve">3 hours  </w:t>
            </w:r>
          </w:p>
        </w:tc>
      </w:tr>
      <w:tr w:rsidR="00AB73F6" w:rsidRPr="009C2DCB" w14:paraId="0B734639" w14:textId="77777777">
        <w:trPr>
          <w:trHeight w:val="699"/>
        </w:trPr>
        <w:tc>
          <w:tcPr>
            <w:tcW w:w="4263" w:type="dxa"/>
            <w:tcBorders>
              <w:top w:val="single" w:sz="4" w:space="0" w:color="000000"/>
              <w:left w:val="single" w:sz="4" w:space="0" w:color="000000"/>
              <w:bottom w:val="single" w:sz="4" w:space="0" w:color="000000"/>
              <w:right w:val="single" w:sz="4" w:space="0" w:color="000000"/>
            </w:tcBorders>
          </w:tcPr>
          <w:p w14:paraId="4835F5F0" w14:textId="77777777" w:rsidR="00AB73F6" w:rsidRPr="009C2DCB" w:rsidRDefault="009C2DCB">
            <w:pPr>
              <w:spacing w:after="0"/>
              <w:ind w:left="3"/>
              <w:rPr>
                <w:rFonts w:ascii="NTPreCursive" w:hAnsi="NTPreCursive"/>
                <w:sz w:val="28"/>
                <w:szCs w:val="28"/>
              </w:rPr>
            </w:pPr>
            <w:r w:rsidRPr="009C2DCB">
              <w:rPr>
                <w:rFonts w:ascii="NTPreCursive" w:eastAsia="Tahoma" w:hAnsi="NTPreCursive" w:cs="Tahoma"/>
                <w:color w:val="0D0D0D"/>
                <w:sz w:val="28"/>
                <w:szCs w:val="28"/>
              </w:rPr>
              <w:t xml:space="preserve">Key Stage 2 </w:t>
            </w:r>
          </w:p>
        </w:tc>
        <w:tc>
          <w:tcPr>
            <w:tcW w:w="4261" w:type="dxa"/>
            <w:tcBorders>
              <w:top w:val="single" w:sz="4" w:space="0" w:color="000000"/>
              <w:left w:val="single" w:sz="4" w:space="0" w:color="000000"/>
              <w:bottom w:val="single" w:sz="4" w:space="0" w:color="000000"/>
              <w:right w:val="single" w:sz="4" w:space="0" w:color="000000"/>
            </w:tcBorders>
          </w:tcPr>
          <w:p w14:paraId="5928C0A4" w14:textId="77777777" w:rsidR="00AB73F6" w:rsidRPr="009C2DCB" w:rsidRDefault="009C2DCB">
            <w:pPr>
              <w:spacing w:after="0"/>
              <w:rPr>
                <w:rFonts w:ascii="NTPreCursive" w:hAnsi="NTPreCursive"/>
                <w:sz w:val="28"/>
                <w:szCs w:val="28"/>
              </w:rPr>
            </w:pPr>
            <w:r w:rsidRPr="009C2DCB">
              <w:rPr>
                <w:rFonts w:ascii="NTPreCursive" w:eastAsia="Tahoma" w:hAnsi="NTPreCursive" w:cs="Tahoma"/>
                <w:color w:val="0D0D0D"/>
                <w:sz w:val="28"/>
                <w:szCs w:val="28"/>
              </w:rPr>
              <w:t xml:space="preserve">4 hours </w:t>
            </w:r>
          </w:p>
        </w:tc>
      </w:tr>
    </w:tbl>
    <w:p w14:paraId="6059A8BC" w14:textId="77777777" w:rsidR="00AB73F6" w:rsidRPr="009C2DCB" w:rsidRDefault="009C2DCB">
      <w:pPr>
        <w:spacing w:after="513"/>
        <w:rPr>
          <w:rFonts w:ascii="NTPreCursive" w:hAnsi="NTPreCursive"/>
          <w:sz w:val="28"/>
          <w:szCs w:val="28"/>
        </w:rPr>
      </w:pPr>
      <w:r w:rsidRPr="009C2DCB">
        <w:rPr>
          <w:rFonts w:ascii="NTPreCursive" w:eastAsia="Tahoma" w:hAnsi="NTPreCursive" w:cs="Tahoma"/>
          <w:color w:val="0D0D0D"/>
          <w:sz w:val="28"/>
          <w:szCs w:val="28"/>
        </w:rPr>
        <w:t xml:space="preserve"> </w:t>
      </w:r>
    </w:p>
    <w:p w14:paraId="6AAB1EB1" w14:textId="77777777" w:rsidR="00AB73F6" w:rsidRPr="009C2DCB" w:rsidRDefault="009C2DCB">
      <w:pPr>
        <w:spacing w:after="346" w:line="248" w:lineRule="auto"/>
        <w:ind w:left="-5" w:right="31" w:hanging="10"/>
        <w:rPr>
          <w:rFonts w:ascii="NTPreCursive" w:hAnsi="NTPreCursive"/>
          <w:sz w:val="28"/>
          <w:szCs w:val="28"/>
        </w:rPr>
      </w:pPr>
      <w:r w:rsidRPr="009C2DCB">
        <w:rPr>
          <w:rFonts w:ascii="NTPreCursive" w:eastAsia="Tahoma" w:hAnsi="NTPreCursive" w:cs="Tahoma"/>
          <w:b/>
          <w:sz w:val="28"/>
          <w:szCs w:val="28"/>
        </w:rPr>
        <w:t xml:space="preserve">Accessing remote education </w:t>
      </w:r>
    </w:p>
    <w:p w14:paraId="41C569CE" w14:textId="77777777" w:rsidR="00AB73F6" w:rsidRPr="009C2DCB" w:rsidRDefault="009C2DCB">
      <w:pPr>
        <w:spacing w:after="289" w:line="248" w:lineRule="auto"/>
        <w:ind w:left="-5" w:right="31" w:hanging="10"/>
        <w:rPr>
          <w:rFonts w:ascii="NTPreCursive" w:hAnsi="NTPreCursive"/>
          <w:sz w:val="28"/>
          <w:szCs w:val="28"/>
        </w:rPr>
      </w:pPr>
      <w:r w:rsidRPr="009C2DCB">
        <w:rPr>
          <w:rFonts w:ascii="NTPreCursive" w:eastAsia="Tahoma" w:hAnsi="NTPreCursive" w:cs="Tahoma"/>
          <w:b/>
          <w:sz w:val="28"/>
          <w:szCs w:val="28"/>
        </w:rPr>
        <w:t xml:space="preserve">How will my child access any online remote education you are providing? </w:t>
      </w:r>
    </w:p>
    <w:p w14:paraId="4D78E731" w14:textId="761D6DA8" w:rsidR="00AB73F6" w:rsidRPr="009C2DCB" w:rsidRDefault="009C2DCB">
      <w:pPr>
        <w:pBdr>
          <w:top w:val="single" w:sz="6" w:space="0" w:color="000000"/>
          <w:left w:val="single" w:sz="6" w:space="0" w:color="000000"/>
          <w:bottom w:val="single" w:sz="6" w:space="0" w:color="000000"/>
          <w:right w:val="single" w:sz="6" w:space="0" w:color="000000"/>
        </w:pBdr>
        <w:spacing w:after="57" w:line="240" w:lineRule="auto"/>
        <w:ind w:left="80" w:right="110" w:hanging="10"/>
        <w:rPr>
          <w:rFonts w:ascii="NTPreCursive" w:hAnsi="NTPreCursive"/>
          <w:sz w:val="28"/>
          <w:szCs w:val="28"/>
        </w:rPr>
      </w:pPr>
      <w:r w:rsidRPr="009C2DCB">
        <w:rPr>
          <w:rFonts w:ascii="NTPreCursive" w:eastAsia="Arial" w:hAnsi="NTPreCursive" w:cs="Arial"/>
          <w:sz w:val="28"/>
          <w:szCs w:val="28"/>
        </w:rPr>
        <w:t>We are using Microsoft Teams. Each parent has been sent their child’s individual log in to this learning platform. We will also use supplementary online resources such as Bug Club</w:t>
      </w:r>
      <w:r w:rsidRPr="009C2DCB">
        <w:rPr>
          <w:rFonts w:ascii="NTPreCursive" w:eastAsia="Arial" w:hAnsi="NTPreCursive" w:cs="Arial"/>
          <w:sz w:val="28"/>
          <w:szCs w:val="28"/>
        </w:rPr>
        <w:t xml:space="preserve">, Purple Mash and </w:t>
      </w:r>
      <w:proofErr w:type="spellStart"/>
      <w:r w:rsidRPr="009C2DCB">
        <w:rPr>
          <w:rFonts w:ascii="NTPreCursive" w:eastAsia="Arial" w:hAnsi="NTPreCursive" w:cs="Arial"/>
          <w:sz w:val="28"/>
          <w:szCs w:val="28"/>
        </w:rPr>
        <w:t>TTRockstars</w:t>
      </w:r>
      <w:proofErr w:type="spellEnd"/>
      <w:r w:rsidRPr="009C2DCB">
        <w:rPr>
          <w:rFonts w:ascii="NTPreCursive" w:eastAsia="Arial" w:hAnsi="NTPreCursive" w:cs="Arial"/>
          <w:sz w:val="28"/>
          <w:szCs w:val="28"/>
        </w:rPr>
        <w:t xml:space="preserve">. Again, each child should have their log in details for these resources and if they have been lost, the parent can contact their child’s teacher directly to obtain their child’s log in </w:t>
      </w:r>
      <w:proofErr w:type="gramStart"/>
      <w:r w:rsidRPr="009C2DCB">
        <w:rPr>
          <w:rFonts w:ascii="NTPreCursive" w:eastAsia="Arial" w:hAnsi="NTPreCursive" w:cs="Arial"/>
          <w:sz w:val="28"/>
          <w:szCs w:val="28"/>
        </w:rPr>
        <w:t>details</w:t>
      </w:r>
      <w:proofErr w:type="gramEnd"/>
      <w:r w:rsidRPr="009C2DCB">
        <w:rPr>
          <w:rFonts w:ascii="NTPreCursive" w:eastAsia="Arial" w:hAnsi="NTPreCursive" w:cs="Arial"/>
          <w:sz w:val="28"/>
          <w:szCs w:val="28"/>
        </w:rPr>
        <w:t xml:space="preserve">.   </w:t>
      </w:r>
    </w:p>
    <w:p w14:paraId="324A1719" w14:textId="77777777" w:rsidR="00AB73F6" w:rsidRPr="009C2DCB" w:rsidRDefault="009C2DCB">
      <w:pPr>
        <w:pBdr>
          <w:top w:val="single" w:sz="6" w:space="0" w:color="000000"/>
          <w:left w:val="single" w:sz="6" w:space="0" w:color="000000"/>
          <w:bottom w:val="single" w:sz="6" w:space="0" w:color="000000"/>
          <w:right w:val="single" w:sz="6" w:space="0" w:color="000000"/>
        </w:pBdr>
        <w:spacing w:after="340"/>
        <w:ind w:left="70" w:right="110"/>
        <w:jc w:val="right"/>
        <w:rPr>
          <w:rFonts w:ascii="NTPreCursive" w:hAnsi="NTPreCursive"/>
          <w:sz w:val="28"/>
          <w:szCs w:val="28"/>
        </w:rPr>
      </w:pPr>
      <w:r w:rsidRPr="009C2DCB">
        <w:rPr>
          <w:rFonts w:ascii="NTPreCursive" w:eastAsia="Tahoma" w:hAnsi="NTPreCursive" w:cs="Tahoma"/>
          <w:color w:val="0D0D0D"/>
          <w:sz w:val="28"/>
          <w:szCs w:val="28"/>
        </w:rPr>
        <w:t xml:space="preserve"> </w:t>
      </w:r>
    </w:p>
    <w:p w14:paraId="5F64DAD2" w14:textId="77777777" w:rsidR="00AB73F6" w:rsidRPr="009C2DCB" w:rsidRDefault="009C2DCB">
      <w:pPr>
        <w:spacing w:after="227" w:line="248" w:lineRule="auto"/>
        <w:ind w:left="-5" w:right="31" w:hanging="10"/>
        <w:rPr>
          <w:rFonts w:ascii="NTPreCursive" w:hAnsi="NTPreCursive"/>
          <w:sz w:val="28"/>
          <w:szCs w:val="28"/>
        </w:rPr>
      </w:pPr>
      <w:r w:rsidRPr="009C2DCB">
        <w:rPr>
          <w:rFonts w:ascii="NTPreCursive" w:eastAsia="Tahoma" w:hAnsi="NTPreCursive" w:cs="Tahoma"/>
          <w:b/>
          <w:sz w:val="28"/>
          <w:szCs w:val="28"/>
        </w:rPr>
        <w:t>If my child does not have digital or online access at home, how will you support them to access remote education?</w:t>
      </w:r>
      <w:r w:rsidRPr="009C2DCB">
        <w:rPr>
          <w:rFonts w:ascii="NTPreCursive" w:eastAsia="Tahoma" w:hAnsi="NTPreCursive" w:cs="Tahoma"/>
          <w:b/>
          <w:color w:val="104F75"/>
          <w:sz w:val="28"/>
          <w:szCs w:val="28"/>
        </w:rPr>
        <w:t xml:space="preserve"> </w:t>
      </w:r>
    </w:p>
    <w:p w14:paraId="3B2B81BB" w14:textId="77777777" w:rsidR="00AB73F6" w:rsidRPr="009C2DCB" w:rsidRDefault="009C2DCB">
      <w:pPr>
        <w:spacing w:after="3" w:line="285" w:lineRule="auto"/>
        <w:ind w:left="-5" w:right="11" w:hanging="10"/>
        <w:rPr>
          <w:rFonts w:ascii="NTPreCursive" w:hAnsi="NTPreCursive"/>
          <w:sz w:val="28"/>
          <w:szCs w:val="28"/>
        </w:rPr>
      </w:pPr>
      <w:r w:rsidRPr="009C2DCB">
        <w:rPr>
          <w:rFonts w:ascii="NTPreCursive" w:eastAsia="Tahoma" w:hAnsi="NTPreCursive" w:cs="Tahoma"/>
          <w:sz w:val="28"/>
          <w:szCs w:val="28"/>
        </w:rPr>
        <w:t xml:space="preserve">We recognise </w:t>
      </w:r>
      <w:r w:rsidRPr="009C2DCB">
        <w:rPr>
          <w:rFonts w:ascii="NTPreCursive" w:eastAsia="Tahoma" w:hAnsi="NTPreCursive" w:cs="Tahoma"/>
          <w:sz w:val="28"/>
          <w:szCs w:val="28"/>
        </w:rPr>
        <w:t xml:space="preserve">that some pupils may not have suitable online access at home. We take the following approaches to support those pupils to access remote education: </w:t>
      </w:r>
    </w:p>
    <w:tbl>
      <w:tblPr>
        <w:tblStyle w:val="TableGrid"/>
        <w:tblW w:w="9427" w:type="dxa"/>
        <w:tblInd w:w="0" w:type="dxa"/>
        <w:tblCellMar>
          <w:top w:w="73" w:type="dxa"/>
          <w:left w:w="0" w:type="dxa"/>
          <w:bottom w:w="0" w:type="dxa"/>
          <w:right w:w="115" w:type="dxa"/>
        </w:tblCellMar>
        <w:tblLook w:val="04A0" w:firstRow="1" w:lastRow="0" w:firstColumn="1" w:lastColumn="0" w:noHBand="0" w:noVBand="1"/>
      </w:tblPr>
      <w:tblGrid>
        <w:gridCol w:w="874"/>
        <w:gridCol w:w="8553"/>
      </w:tblGrid>
      <w:tr w:rsidR="00AB73F6" w:rsidRPr="009C2DCB" w14:paraId="06E991C3" w14:textId="77777777">
        <w:trPr>
          <w:trHeight w:val="1269"/>
        </w:trPr>
        <w:tc>
          <w:tcPr>
            <w:tcW w:w="874" w:type="dxa"/>
            <w:tcBorders>
              <w:top w:val="single" w:sz="6" w:space="0" w:color="000000"/>
              <w:left w:val="single" w:sz="6" w:space="0" w:color="000000"/>
              <w:bottom w:val="nil"/>
              <w:right w:val="nil"/>
            </w:tcBorders>
          </w:tcPr>
          <w:p w14:paraId="0F1CBBCD" w14:textId="77777777" w:rsidR="00AB73F6" w:rsidRPr="009C2DCB" w:rsidRDefault="009C2DCB">
            <w:pPr>
              <w:spacing w:after="0"/>
              <w:ind w:left="380"/>
              <w:jc w:val="center"/>
              <w:rPr>
                <w:rFonts w:ascii="NTPreCursive" w:hAnsi="NTPreCursive"/>
                <w:sz w:val="28"/>
                <w:szCs w:val="28"/>
              </w:rPr>
            </w:pPr>
            <w:r w:rsidRPr="009C2DCB">
              <w:rPr>
                <w:rFonts w:ascii="NTPreCursive" w:eastAsia="Segoe UI Symbol" w:hAnsi="NTPreCursive" w:cs="Segoe UI Symbol"/>
                <w:sz w:val="28"/>
                <w:szCs w:val="28"/>
              </w:rPr>
              <w:t></w:t>
            </w:r>
            <w:r w:rsidRPr="009C2DCB">
              <w:rPr>
                <w:rFonts w:ascii="NTPreCursive" w:eastAsia="Arial" w:hAnsi="NTPreCursive" w:cs="Arial"/>
                <w:sz w:val="28"/>
                <w:szCs w:val="28"/>
              </w:rPr>
              <w:t xml:space="preserve"> </w:t>
            </w:r>
          </w:p>
        </w:tc>
        <w:tc>
          <w:tcPr>
            <w:tcW w:w="8553" w:type="dxa"/>
            <w:tcBorders>
              <w:top w:val="single" w:sz="6" w:space="0" w:color="000000"/>
              <w:left w:val="nil"/>
              <w:bottom w:val="nil"/>
              <w:right w:val="single" w:sz="6" w:space="0" w:color="000000"/>
            </w:tcBorders>
          </w:tcPr>
          <w:p w14:paraId="5C5D6B48" w14:textId="77777777" w:rsidR="00AB73F6" w:rsidRPr="009C2DCB" w:rsidRDefault="009C2DCB">
            <w:pPr>
              <w:spacing w:after="0"/>
              <w:ind w:right="37"/>
              <w:rPr>
                <w:rFonts w:ascii="NTPreCursive" w:hAnsi="NTPreCursive"/>
                <w:sz w:val="28"/>
                <w:szCs w:val="28"/>
              </w:rPr>
            </w:pPr>
            <w:r w:rsidRPr="009C2DCB">
              <w:rPr>
                <w:rFonts w:ascii="NTPreCursive" w:eastAsia="Arial" w:hAnsi="NTPreCursive" w:cs="Arial"/>
                <w:sz w:val="28"/>
                <w:szCs w:val="28"/>
              </w:rPr>
              <w:t xml:space="preserve">We have a limited number of laptops available for children who do not have access to technology at home. These can be requested through their child’s class teacher and then collected via the school office once arranged and set up for home use.  </w:t>
            </w:r>
          </w:p>
        </w:tc>
      </w:tr>
      <w:tr w:rsidR="00AB73F6" w:rsidRPr="009C2DCB" w14:paraId="5CFABA86" w14:textId="77777777">
        <w:trPr>
          <w:trHeight w:val="986"/>
        </w:trPr>
        <w:tc>
          <w:tcPr>
            <w:tcW w:w="874" w:type="dxa"/>
            <w:tcBorders>
              <w:top w:val="nil"/>
              <w:left w:val="single" w:sz="6" w:space="0" w:color="000000"/>
              <w:bottom w:val="nil"/>
              <w:right w:val="nil"/>
            </w:tcBorders>
          </w:tcPr>
          <w:p w14:paraId="498988D5" w14:textId="77777777" w:rsidR="00AB73F6" w:rsidRPr="009C2DCB" w:rsidRDefault="009C2DCB">
            <w:pPr>
              <w:spacing w:after="0"/>
              <w:ind w:left="380"/>
              <w:jc w:val="center"/>
              <w:rPr>
                <w:rFonts w:ascii="NTPreCursive" w:hAnsi="NTPreCursive"/>
                <w:sz w:val="28"/>
                <w:szCs w:val="28"/>
              </w:rPr>
            </w:pPr>
            <w:r w:rsidRPr="009C2DCB">
              <w:rPr>
                <w:rFonts w:ascii="NTPreCursive" w:eastAsia="Segoe UI Symbol" w:hAnsi="NTPreCursive" w:cs="Segoe UI Symbol"/>
                <w:sz w:val="28"/>
                <w:szCs w:val="28"/>
              </w:rPr>
              <w:t></w:t>
            </w:r>
            <w:r w:rsidRPr="009C2DCB">
              <w:rPr>
                <w:rFonts w:ascii="NTPreCursive" w:eastAsia="Arial" w:hAnsi="NTPreCursive" w:cs="Arial"/>
                <w:sz w:val="28"/>
                <w:szCs w:val="28"/>
              </w:rPr>
              <w:t xml:space="preserve"> </w:t>
            </w:r>
          </w:p>
        </w:tc>
        <w:tc>
          <w:tcPr>
            <w:tcW w:w="8553" w:type="dxa"/>
            <w:tcBorders>
              <w:top w:val="nil"/>
              <w:left w:val="nil"/>
              <w:bottom w:val="nil"/>
              <w:right w:val="single" w:sz="6" w:space="0" w:color="000000"/>
            </w:tcBorders>
          </w:tcPr>
          <w:p w14:paraId="3C53268D" w14:textId="77777777" w:rsidR="00AB73F6" w:rsidRPr="009C2DCB" w:rsidRDefault="009C2DCB">
            <w:pPr>
              <w:spacing w:after="0"/>
              <w:rPr>
                <w:rFonts w:ascii="NTPreCursive" w:hAnsi="NTPreCursive"/>
                <w:sz w:val="28"/>
                <w:szCs w:val="28"/>
              </w:rPr>
            </w:pPr>
            <w:r w:rsidRPr="009C2DCB">
              <w:rPr>
                <w:rFonts w:ascii="NTPreCursive" w:eastAsia="Arial" w:hAnsi="NTPreCursive" w:cs="Arial"/>
                <w:sz w:val="28"/>
                <w:szCs w:val="28"/>
              </w:rPr>
              <w:t xml:space="preserve">Parents who </w:t>
            </w:r>
            <w:r w:rsidRPr="009C2DCB">
              <w:rPr>
                <w:rFonts w:ascii="NTPreCursive" w:eastAsia="Arial" w:hAnsi="NTPreCursive" w:cs="Arial"/>
                <w:sz w:val="28"/>
                <w:szCs w:val="28"/>
              </w:rPr>
              <w:t xml:space="preserve">have no internet access or require help with additional data can again contact their child’s class teacher to arrange routers to be ordered or data cards collected.  </w:t>
            </w:r>
          </w:p>
        </w:tc>
      </w:tr>
      <w:tr w:rsidR="00AB73F6" w:rsidRPr="009C2DCB" w14:paraId="0C82E194" w14:textId="77777777">
        <w:trPr>
          <w:trHeight w:val="941"/>
        </w:trPr>
        <w:tc>
          <w:tcPr>
            <w:tcW w:w="874" w:type="dxa"/>
            <w:tcBorders>
              <w:top w:val="nil"/>
              <w:left w:val="single" w:sz="6" w:space="0" w:color="000000"/>
              <w:bottom w:val="nil"/>
              <w:right w:val="nil"/>
            </w:tcBorders>
          </w:tcPr>
          <w:p w14:paraId="19D29594" w14:textId="77777777" w:rsidR="00AB73F6" w:rsidRPr="009C2DCB" w:rsidRDefault="009C2DCB">
            <w:pPr>
              <w:spacing w:after="0"/>
              <w:ind w:left="380"/>
              <w:jc w:val="center"/>
              <w:rPr>
                <w:rFonts w:ascii="NTPreCursive" w:hAnsi="NTPreCursive"/>
                <w:sz w:val="28"/>
                <w:szCs w:val="28"/>
              </w:rPr>
            </w:pPr>
            <w:r w:rsidRPr="009C2DCB">
              <w:rPr>
                <w:rFonts w:ascii="NTPreCursive" w:eastAsia="Segoe UI Symbol" w:hAnsi="NTPreCursive" w:cs="Segoe UI Symbol"/>
                <w:sz w:val="28"/>
                <w:szCs w:val="28"/>
              </w:rPr>
              <w:t></w:t>
            </w:r>
            <w:r w:rsidRPr="009C2DCB">
              <w:rPr>
                <w:rFonts w:ascii="NTPreCursive" w:eastAsia="Arial" w:hAnsi="NTPreCursive" w:cs="Arial"/>
                <w:sz w:val="28"/>
                <w:szCs w:val="28"/>
              </w:rPr>
              <w:t xml:space="preserve"> </w:t>
            </w:r>
          </w:p>
        </w:tc>
        <w:tc>
          <w:tcPr>
            <w:tcW w:w="8553" w:type="dxa"/>
            <w:tcBorders>
              <w:top w:val="nil"/>
              <w:left w:val="nil"/>
              <w:bottom w:val="nil"/>
              <w:right w:val="single" w:sz="6" w:space="0" w:color="000000"/>
            </w:tcBorders>
          </w:tcPr>
          <w:p w14:paraId="3EC0FBA6" w14:textId="77777777" w:rsidR="00AB73F6" w:rsidRPr="009C2DCB" w:rsidRDefault="009C2DCB">
            <w:pPr>
              <w:spacing w:after="0"/>
              <w:rPr>
                <w:rFonts w:ascii="NTPreCursive" w:hAnsi="NTPreCursive"/>
                <w:sz w:val="28"/>
                <w:szCs w:val="28"/>
              </w:rPr>
            </w:pPr>
            <w:r w:rsidRPr="009C2DCB">
              <w:rPr>
                <w:rFonts w:ascii="NTPreCursive" w:eastAsia="Arial" w:hAnsi="NTPreCursive" w:cs="Arial"/>
                <w:sz w:val="28"/>
                <w:szCs w:val="28"/>
              </w:rPr>
              <w:t xml:space="preserve">Should a child need access to printed work, they would contact their child’s class teacher via their direct email to discuss what is needed and suitable time to collect.  </w:t>
            </w:r>
          </w:p>
        </w:tc>
      </w:tr>
      <w:tr w:rsidR="00AB73F6" w:rsidRPr="009C2DCB" w14:paraId="14AD90B7" w14:textId="77777777">
        <w:trPr>
          <w:trHeight w:val="1234"/>
        </w:trPr>
        <w:tc>
          <w:tcPr>
            <w:tcW w:w="874" w:type="dxa"/>
            <w:tcBorders>
              <w:top w:val="nil"/>
              <w:left w:val="single" w:sz="6" w:space="0" w:color="000000"/>
              <w:bottom w:val="single" w:sz="6" w:space="0" w:color="000000"/>
              <w:right w:val="nil"/>
            </w:tcBorders>
          </w:tcPr>
          <w:p w14:paraId="1414AF2E" w14:textId="77777777" w:rsidR="00AB73F6" w:rsidRPr="009C2DCB" w:rsidRDefault="009C2DCB">
            <w:pPr>
              <w:spacing w:after="0"/>
              <w:ind w:left="380"/>
              <w:jc w:val="center"/>
              <w:rPr>
                <w:rFonts w:ascii="NTPreCursive" w:hAnsi="NTPreCursive"/>
                <w:sz w:val="28"/>
                <w:szCs w:val="28"/>
              </w:rPr>
            </w:pPr>
            <w:r w:rsidRPr="009C2DCB">
              <w:rPr>
                <w:rFonts w:ascii="NTPreCursive" w:eastAsia="Segoe UI Symbol" w:hAnsi="NTPreCursive" w:cs="Segoe UI Symbol"/>
                <w:sz w:val="28"/>
                <w:szCs w:val="28"/>
              </w:rPr>
              <w:t></w:t>
            </w:r>
            <w:r w:rsidRPr="009C2DCB">
              <w:rPr>
                <w:rFonts w:ascii="NTPreCursive" w:eastAsia="Arial" w:hAnsi="NTPreCursive" w:cs="Arial"/>
                <w:sz w:val="28"/>
                <w:szCs w:val="28"/>
              </w:rPr>
              <w:t xml:space="preserve"> </w:t>
            </w:r>
          </w:p>
        </w:tc>
        <w:tc>
          <w:tcPr>
            <w:tcW w:w="8553" w:type="dxa"/>
            <w:tcBorders>
              <w:top w:val="nil"/>
              <w:left w:val="nil"/>
              <w:bottom w:val="single" w:sz="6" w:space="0" w:color="000000"/>
              <w:right w:val="single" w:sz="6" w:space="0" w:color="000000"/>
            </w:tcBorders>
          </w:tcPr>
          <w:p w14:paraId="789124F7" w14:textId="77777777" w:rsidR="00AB73F6" w:rsidRPr="009C2DCB" w:rsidRDefault="009C2DCB">
            <w:pPr>
              <w:spacing w:after="0" w:line="240" w:lineRule="auto"/>
              <w:rPr>
                <w:rFonts w:ascii="NTPreCursive" w:hAnsi="NTPreCursive"/>
                <w:sz w:val="28"/>
                <w:szCs w:val="28"/>
              </w:rPr>
            </w:pPr>
            <w:r w:rsidRPr="009C2DCB">
              <w:rPr>
                <w:rFonts w:ascii="NTPreCursive" w:eastAsia="Arial" w:hAnsi="NTPreCursive" w:cs="Arial"/>
                <w:sz w:val="28"/>
                <w:szCs w:val="28"/>
              </w:rPr>
              <w:t xml:space="preserve">Children who are accessing </w:t>
            </w:r>
            <w:proofErr w:type="gramStart"/>
            <w:r w:rsidRPr="009C2DCB">
              <w:rPr>
                <w:rFonts w:ascii="NTPreCursive" w:eastAsia="Arial" w:hAnsi="NTPreCursive" w:cs="Arial"/>
                <w:sz w:val="28"/>
                <w:szCs w:val="28"/>
              </w:rPr>
              <w:t>paper based</w:t>
            </w:r>
            <w:proofErr w:type="gramEnd"/>
            <w:r w:rsidRPr="009C2DCB">
              <w:rPr>
                <w:rFonts w:ascii="NTPreCursive" w:eastAsia="Arial" w:hAnsi="NTPreCursive" w:cs="Arial"/>
                <w:sz w:val="28"/>
                <w:szCs w:val="28"/>
              </w:rPr>
              <w:t xml:space="preserve"> work can hand in their work weekly when they collect their next pack and it will be checked by their class teacher. </w:t>
            </w:r>
          </w:p>
          <w:p w14:paraId="73440CD7" w14:textId="77777777" w:rsidR="00AB73F6" w:rsidRPr="009C2DCB" w:rsidRDefault="009C2DCB">
            <w:pPr>
              <w:spacing w:after="0"/>
              <w:rPr>
                <w:rFonts w:ascii="NTPreCursive" w:hAnsi="NTPreCursive"/>
                <w:sz w:val="28"/>
                <w:szCs w:val="28"/>
              </w:rPr>
            </w:pPr>
            <w:r w:rsidRPr="009C2DCB">
              <w:rPr>
                <w:rFonts w:ascii="NTPreCursive" w:eastAsia="Arial" w:hAnsi="NTPreCursive" w:cs="Arial"/>
                <w:sz w:val="28"/>
                <w:szCs w:val="28"/>
              </w:rPr>
              <w:t xml:space="preserve">Any feedback can be given via email or telephone.  </w:t>
            </w:r>
          </w:p>
        </w:tc>
      </w:tr>
    </w:tbl>
    <w:p w14:paraId="619572A7" w14:textId="77777777" w:rsidR="00AB73F6" w:rsidRPr="009C2DCB" w:rsidRDefault="009C2DCB">
      <w:pPr>
        <w:spacing w:after="335"/>
        <w:rPr>
          <w:rFonts w:ascii="NTPreCursive" w:hAnsi="NTPreCursive"/>
          <w:sz w:val="28"/>
          <w:szCs w:val="28"/>
        </w:rPr>
      </w:pPr>
      <w:r w:rsidRPr="009C2DCB">
        <w:rPr>
          <w:rFonts w:ascii="NTPreCursive" w:eastAsia="Tahoma" w:hAnsi="NTPreCursive" w:cs="Tahoma"/>
          <w:sz w:val="28"/>
          <w:szCs w:val="28"/>
        </w:rPr>
        <w:t xml:space="preserve"> </w:t>
      </w:r>
    </w:p>
    <w:p w14:paraId="3D5C5705" w14:textId="77777777" w:rsidR="00AB73F6" w:rsidRPr="009C2DCB" w:rsidRDefault="009C2DCB">
      <w:pPr>
        <w:spacing w:after="227" w:line="248" w:lineRule="auto"/>
        <w:ind w:left="-5" w:right="31" w:hanging="10"/>
        <w:rPr>
          <w:rFonts w:ascii="NTPreCursive" w:hAnsi="NTPreCursive"/>
          <w:sz w:val="28"/>
          <w:szCs w:val="28"/>
        </w:rPr>
      </w:pPr>
      <w:r w:rsidRPr="009C2DCB">
        <w:rPr>
          <w:rFonts w:ascii="NTPreCursive" w:eastAsia="Tahoma" w:hAnsi="NTPreCursive" w:cs="Tahoma"/>
          <w:b/>
          <w:sz w:val="28"/>
          <w:szCs w:val="28"/>
        </w:rPr>
        <w:lastRenderedPageBreak/>
        <w:t xml:space="preserve">How will my child be taught remotely? </w:t>
      </w:r>
    </w:p>
    <w:p w14:paraId="1A83394E" w14:textId="77777777" w:rsidR="00AB73F6" w:rsidRPr="009C2DCB" w:rsidRDefault="009C2DCB">
      <w:pPr>
        <w:spacing w:after="3" w:line="285" w:lineRule="auto"/>
        <w:ind w:left="-5" w:right="11" w:hanging="10"/>
        <w:rPr>
          <w:rFonts w:ascii="NTPreCursive" w:hAnsi="NTPreCursive"/>
          <w:sz w:val="28"/>
          <w:szCs w:val="28"/>
        </w:rPr>
      </w:pPr>
      <w:r w:rsidRPr="009C2DCB">
        <w:rPr>
          <w:rFonts w:ascii="NTPreCursive" w:eastAsia="Tahoma" w:hAnsi="NTPreCursive" w:cs="Tahoma"/>
          <w:sz w:val="28"/>
          <w:szCs w:val="28"/>
        </w:rPr>
        <w:t xml:space="preserve">We use a combination of the following approaches to teach pupils remotely: </w:t>
      </w:r>
    </w:p>
    <w:tbl>
      <w:tblPr>
        <w:tblStyle w:val="TableGrid"/>
        <w:tblW w:w="9427" w:type="dxa"/>
        <w:tblInd w:w="0" w:type="dxa"/>
        <w:tblCellMar>
          <w:top w:w="102" w:type="dxa"/>
          <w:left w:w="0" w:type="dxa"/>
          <w:bottom w:w="0" w:type="dxa"/>
          <w:right w:w="115" w:type="dxa"/>
        </w:tblCellMar>
        <w:tblLook w:val="04A0" w:firstRow="1" w:lastRow="0" w:firstColumn="1" w:lastColumn="0" w:noHBand="0" w:noVBand="1"/>
      </w:tblPr>
      <w:tblGrid>
        <w:gridCol w:w="874"/>
        <w:gridCol w:w="8553"/>
      </w:tblGrid>
      <w:tr w:rsidR="00AB73F6" w:rsidRPr="009C2DCB" w14:paraId="6ED3EF73" w14:textId="77777777">
        <w:trPr>
          <w:trHeight w:val="861"/>
        </w:trPr>
        <w:tc>
          <w:tcPr>
            <w:tcW w:w="874" w:type="dxa"/>
            <w:tcBorders>
              <w:top w:val="single" w:sz="6" w:space="0" w:color="000000"/>
              <w:left w:val="single" w:sz="6" w:space="0" w:color="000000"/>
              <w:bottom w:val="nil"/>
              <w:right w:val="nil"/>
            </w:tcBorders>
          </w:tcPr>
          <w:p w14:paraId="373A1AB0" w14:textId="77777777" w:rsidR="00AB73F6" w:rsidRPr="009C2DCB" w:rsidRDefault="009C2DCB">
            <w:pPr>
              <w:spacing w:after="0"/>
              <w:ind w:left="380"/>
              <w:jc w:val="center"/>
              <w:rPr>
                <w:rFonts w:ascii="NTPreCursive" w:hAnsi="NTPreCursive"/>
                <w:sz w:val="28"/>
                <w:szCs w:val="28"/>
              </w:rPr>
            </w:pPr>
            <w:r w:rsidRPr="009C2DCB">
              <w:rPr>
                <w:rFonts w:ascii="NTPreCursive" w:eastAsia="Segoe UI Symbol" w:hAnsi="NTPreCursive" w:cs="Segoe UI Symbol"/>
                <w:color w:val="0D0D0D"/>
                <w:sz w:val="28"/>
                <w:szCs w:val="28"/>
              </w:rPr>
              <w:t></w:t>
            </w:r>
            <w:r w:rsidRPr="009C2DCB">
              <w:rPr>
                <w:rFonts w:ascii="NTPreCursive" w:eastAsia="Arial" w:hAnsi="NTPreCursive" w:cs="Arial"/>
                <w:color w:val="0D0D0D"/>
                <w:sz w:val="28"/>
                <w:szCs w:val="28"/>
              </w:rPr>
              <w:t xml:space="preserve"> </w:t>
            </w:r>
          </w:p>
        </w:tc>
        <w:tc>
          <w:tcPr>
            <w:tcW w:w="8553" w:type="dxa"/>
            <w:tcBorders>
              <w:top w:val="single" w:sz="6" w:space="0" w:color="000000"/>
              <w:left w:val="nil"/>
              <w:bottom w:val="nil"/>
              <w:right w:val="single" w:sz="6" w:space="0" w:color="000000"/>
            </w:tcBorders>
            <w:vAlign w:val="center"/>
          </w:tcPr>
          <w:p w14:paraId="4B1E9200" w14:textId="77777777" w:rsidR="00AB73F6" w:rsidRPr="009C2DCB" w:rsidRDefault="009C2DCB">
            <w:pPr>
              <w:spacing w:after="0"/>
              <w:rPr>
                <w:rFonts w:ascii="NTPreCursive" w:hAnsi="NTPreCursive"/>
                <w:sz w:val="28"/>
                <w:szCs w:val="28"/>
              </w:rPr>
            </w:pPr>
            <w:r w:rsidRPr="009C2DCB">
              <w:rPr>
                <w:rFonts w:ascii="NTPreCursive" w:eastAsia="Arial" w:hAnsi="NTPreCursive" w:cs="Arial"/>
                <w:color w:val="0D0D0D"/>
                <w:sz w:val="28"/>
                <w:szCs w:val="28"/>
              </w:rPr>
              <w:t xml:space="preserve">Live meetings where information will be given about the day and work can be shared/marked as a group.  </w:t>
            </w:r>
          </w:p>
        </w:tc>
      </w:tr>
      <w:tr w:rsidR="00AB73F6" w:rsidRPr="009C2DCB" w14:paraId="67BD1619" w14:textId="77777777">
        <w:trPr>
          <w:trHeight w:val="834"/>
        </w:trPr>
        <w:tc>
          <w:tcPr>
            <w:tcW w:w="874" w:type="dxa"/>
            <w:tcBorders>
              <w:top w:val="nil"/>
              <w:left w:val="single" w:sz="6" w:space="0" w:color="000000"/>
              <w:bottom w:val="nil"/>
              <w:right w:val="nil"/>
            </w:tcBorders>
          </w:tcPr>
          <w:p w14:paraId="53960CBB" w14:textId="77777777" w:rsidR="00AB73F6" w:rsidRPr="009C2DCB" w:rsidRDefault="009C2DCB">
            <w:pPr>
              <w:spacing w:after="0"/>
              <w:ind w:left="380"/>
              <w:jc w:val="center"/>
              <w:rPr>
                <w:rFonts w:ascii="NTPreCursive" w:hAnsi="NTPreCursive"/>
                <w:sz w:val="28"/>
                <w:szCs w:val="28"/>
              </w:rPr>
            </w:pPr>
            <w:r w:rsidRPr="009C2DCB">
              <w:rPr>
                <w:rFonts w:ascii="NTPreCursive" w:eastAsia="Segoe UI Symbol" w:hAnsi="NTPreCursive" w:cs="Segoe UI Symbol"/>
                <w:sz w:val="28"/>
                <w:szCs w:val="28"/>
              </w:rPr>
              <w:t></w:t>
            </w:r>
            <w:r w:rsidRPr="009C2DCB">
              <w:rPr>
                <w:rFonts w:ascii="NTPreCursive" w:eastAsia="Arial" w:hAnsi="NTPreCursive" w:cs="Arial"/>
                <w:sz w:val="28"/>
                <w:szCs w:val="28"/>
              </w:rPr>
              <w:t xml:space="preserve"> </w:t>
            </w:r>
          </w:p>
        </w:tc>
        <w:tc>
          <w:tcPr>
            <w:tcW w:w="8553" w:type="dxa"/>
            <w:tcBorders>
              <w:top w:val="nil"/>
              <w:left w:val="nil"/>
              <w:bottom w:val="nil"/>
              <w:right w:val="single" w:sz="6" w:space="0" w:color="000000"/>
            </w:tcBorders>
            <w:vAlign w:val="center"/>
          </w:tcPr>
          <w:p w14:paraId="3E7348D0" w14:textId="77777777" w:rsidR="00AB73F6" w:rsidRPr="009C2DCB" w:rsidRDefault="009C2DCB">
            <w:pPr>
              <w:spacing w:after="0"/>
              <w:ind w:right="23"/>
              <w:rPr>
                <w:rFonts w:ascii="NTPreCursive" w:hAnsi="NTPreCursive"/>
                <w:sz w:val="28"/>
                <w:szCs w:val="28"/>
              </w:rPr>
            </w:pPr>
            <w:r w:rsidRPr="009C2DCB">
              <w:rPr>
                <w:rFonts w:ascii="NTPreCursive" w:eastAsia="Arial" w:hAnsi="NTPreCursive" w:cs="Arial"/>
                <w:sz w:val="28"/>
                <w:szCs w:val="28"/>
              </w:rPr>
              <w:t xml:space="preserve">recorded teaching (e.g. Oak National Academy lessons, video/audio recordings made by teachers) </w:t>
            </w:r>
          </w:p>
        </w:tc>
      </w:tr>
      <w:tr w:rsidR="00AB73F6" w:rsidRPr="009C2DCB" w14:paraId="6687278D" w14:textId="77777777">
        <w:trPr>
          <w:trHeight w:val="534"/>
        </w:trPr>
        <w:tc>
          <w:tcPr>
            <w:tcW w:w="874" w:type="dxa"/>
            <w:tcBorders>
              <w:top w:val="nil"/>
              <w:left w:val="single" w:sz="6" w:space="0" w:color="000000"/>
              <w:bottom w:val="nil"/>
              <w:right w:val="nil"/>
            </w:tcBorders>
            <w:vAlign w:val="center"/>
          </w:tcPr>
          <w:p w14:paraId="5C05A24F" w14:textId="77777777" w:rsidR="00AB73F6" w:rsidRPr="009C2DCB" w:rsidRDefault="009C2DCB">
            <w:pPr>
              <w:spacing w:after="0"/>
              <w:ind w:left="380"/>
              <w:jc w:val="center"/>
              <w:rPr>
                <w:rFonts w:ascii="NTPreCursive" w:hAnsi="NTPreCursive"/>
                <w:sz w:val="28"/>
                <w:szCs w:val="28"/>
              </w:rPr>
            </w:pPr>
            <w:r w:rsidRPr="009C2DCB">
              <w:rPr>
                <w:rFonts w:ascii="NTPreCursive" w:eastAsia="Segoe UI Symbol" w:hAnsi="NTPreCursive" w:cs="Segoe UI Symbol"/>
                <w:sz w:val="28"/>
                <w:szCs w:val="28"/>
              </w:rPr>
              <w:t></w:t>
            </w:r>
            <w:r w:rsidRPr="009C2DCB">
              <w:rPr>
                <w:rFonts w:ascii="NTPreCursive" w:eastAsia="Arial" w:hAnsi="NTPreCursive" w:cs="Arial"/>
                <w:sz w:val="28"/>
                <w:szCs w:val="28"/>
              </w:rPr>
              <w:t xml:space="preserve"> </w:t>
            </w:r>
          </w:p>
        </w:tc>
        <w:tc>
          <w:tcPr>
            <w:tcW w:w="8553" w:type="dxa"/>
            <w:tcBorders>
              <w:top w:val="nil"/>
              <w:left w:val="nil"/>
              <w:bottom w:val="nil"/>
              <w:right w:val="single" w:sz="6" w:space="0" w:color="000000"/>
            </w:tcBorders>
            <w:vAlign w:val="center"/>
          </w:tcPr>
          <w:p w14:paraId="5F3099BF" w14:textId="77777777" w:rsidR="00AB73F6" w:rsidRPr="009C2DCB" w:rsidRDefault="009C2DCB">
            <w:pPr>
              <w:spacing w:after="0"/>
              <w:rPr>
                <w:rFonts w:ascii="NTPreCursive" w:hAnsi="NTPreCursive"/>
                <w:sz w:val="28"/>
                <w:szCs w:val="28"/>
              </w:rPr>
            </w:pPr>
            <w:r w:rsidRPr="009C2DCB">
              <w:rPr>
                <w:rFonts w:ascii="NTPreCursive" w:eastAsia="Arial" w:hAnsi="NTPreCursive" w:cs="Arial"/>
                <w:sz w:val="28"/>
                <w:szCs w:val="28"/>
              </w:rPr>
              <w:t xml:space="preserve">printed paper packs produced by teachers (e.g. workbooks, worksheets) </w:t>
            </w:r>
          </w:p>
        </w:tc>
      </w:tr>
      <w:tr w:rsidR="00AB73F6" w:rsidRPr="009C2DCB" w14:paraId="267DB745" w14:textId="77777777">
        <w:trPr>
          <w:trHeight w:val="533"/>
        </w:trPr>
        <w:tc>
          <w:tcPr>
            <w:tcW w:w="874" w:type="dxa"/>
            <w:tcBorders>
              <w:top w:val="nil"/>
              <w:left w:val="single" w:sz="6" w:space="0" w:color="000000"/>
              <w:bottom w:val="nil"/>
              <w:right w:val="nil"/>
            </w:tcBorders>
            <w:vAlign w:val="center"/>
          </w:tcPr>
          <w:p w14:paraId="6A052D07" w14:textId="77777777" w:rsidR="00AB73F6" w:rsidRPr="009C2DCB" w:rsidRDefault="009C2DCB">
            <w:pPr>
              <w:spacing w:after="0"/>
              <w:ind w:left="380"/>
              <w:jc w:val="center"/>
              <w:rPr>
                <w:rFonts w:ascii="NTPreCursive" w:hAnsi="NTPreCursive"/>
                <w:sz w:val="28"/>
                <w:szCs w:val="28"/>
              </w:rPr>
            </w:pPr>
            <w:r w:rsidRPr="009C2DCB">
              <w:rPr>
                <w:rFonts w:ascii="NTPreCursive" w:eastAsia="Segoe UI Symbol" w:hAnsi="NTPreCursive" w:cs="Segoe UI Symbol"/>
                <w:sz w:val="28"/>
                <w:szCs w:val="28"/>
              </w:rPr>
              <w:t></w:t>
            </w:r>
            <w:r w:rsidRPr="009C2DCB">
              <w:rPr>
                <w:rFonts w:ascii="NTPreCursive" w:eastAsia="Arial" w:hAnsi="NTPreCursive" w:cs="Arial"/>
                <w:sz w:val="28"/>
                <w:szCs w:val="28"/>
              </w:rPr>
              <w:t xml:space="preserve"> </w:t>
            </w:r>
          </w:p>
        </w:tc>
        <w:tc>
          <w:tcPr>
            <w:tcW w:w="8553" w:type="dxa"/>
            <w:tcBorders>
              <w:top w:val="nil"/>
              <w:left w:val="nil"/>
              <w:bottom w:val="nil"/>
              <w:right w:val="single" w:sz="6" w:space="0" w:color="000000"/>
            </w:tcBorders>
            <w:vAlign w:val="center"/>
          </w:tcPr>
          <w:p w14:paraId="639D5975" w14:textId="77777777" w:rsidR="00AB73F6" w:rsidRPr="009C2DCB" w:rsidRDefault="009C2DCB">
            <w:pPr>
              <w:spacing w:after="0"/>
              <w:rPr>
                <w:rFonts w:ascii="NTPreCursive" w:hAnsi="NTPreCursive"/>
                <w:sz w:val="28"/>
                <w:szCs w:val="28"/>
              </w:rPr>
            </w:pPr>
            <w:r w:rsidRPr="009C2DCB">
              <w:rPr>
                <w:rFonts w:ascii="NTPreCursive" w:eastAsia="Arial" w:hAnsi="NTPreCursive" w:cs="Arial"/>
                <w:sz w:val="28"/>
                <w:szCs w:val="28"/>
              </w:rPr>
              <w:t xml:space="preserve">textbooks and reading books pupils have at home </w:t>
            </w:r>
          </w:p>
        </w:tc>
      </w:tr>
      <w:tr w:rsidR="00AB73F6" w:rsidRPr="009C2DCB" w14:paraId="081A401F" w14:textId="77777777">
        <w:trPr>
          <w:trHeight w:val="3108"/>
        </w:trPr>
        <w:tc>
          <w:tcPr>
            <w:tcW w:w="874" w:type="dxa"/>
            <w:tcBorders>
              <w:top w:val="nil"/>
              <w:left w:val="single" w:sz="6" w:space="0" w:color="000000"/>
              <w:bottom w:val="single" w:sz="6" w:space="0" w:color="000000"/>
              <w:right w:val="nil"/>
            </w:tcBorders>
          </w:tcPr>
          <w:p w14:paraId="3FEC9CC5" w14:textId="77777777" w:rsidR="00AB73F6" w:rsidRPr="009C2DCB" w:rsidRDefault="009C2DCB">
            <w:pPr>
              <w:spacing w:after="0"/>
              <w:ind w:left="380"/>
              <w:jc w:val="center"/>
              <w:rPr>
                <w:rFonts w:ascii="NTPreCursive" w:hAnsi="NTPreCursive"/>
                <w:sz w:val="28"/>
                <w:szCs w:val="28"/>
              </w:rPr>
            </w:pPr>
            <w:r w:rsidRPr="009C2DCB">
              <w:rPr>
                <w:rFonts w:ascii="NTPreCursive" w:eastAsia="Segoe UI Symbol" w:hAnsi="NTPreCursive" w:cs="Segoe UI Symbol"/>
                <w:sz w:val="28"/>
                <w:szCs w:val="28"/>
              </w:rPr>
              <w:t></w:t>
            </w:r>
            <w:r w:rsidRPr="009C2DCB">
              <w:rPr>
                <w:rFonts w:ascii="NTPreCursive" w:eastAsia="Arial" w:hAnsi="NTPreCursive" w:cs="Arial"/>
                <w:sz w:val="28"/>
                <w:szCs w:val="28"/>
              </w:rPr>
              <w:t xml:space="preserve"> </w:t>
            </w:r>
          </w:p>
        </w:tc>
        <w:tc>
          <w:tcPr>
            <w:tcW w:w="8553" w:type="dxa"/>
            <w:tcBorders>
              <w:top w:val="nil"/>
              <w:left w:val="nil"/>
              <w:bottom w:val="single" w:sz="6" w:space="0" w:color="000000"/>
              <w:right w:val="single" w:sz="6" w:space="0" w:color="000000"/>
            </w:tcBorders>
          </w:tcPr>
          <w:p w14:paraId="73470F13" w14:textId="77777777" w:rsidR="00AB73F6" w:rsidRPr="009C2DCB" w:rsidRDefault="009C2DCB">
            <w:pPr>
              <w:spacing w:after="0"/>
              <w:rPr>
                <w:rFonts w:ascii="NTPreCursive" w:hAnsi="NTPreCursive"/>
                <w:sz w:val="28"/>
                <w:szCs w:val="28"/>
              </w:rPr>
            </w:pPr>
            <w:r w:rsidRPr="009C2DCB">
              <w:rPr>
                <w:rFonts w:ascii="NTPreCursive" w:eastAsia="Arial" w:hAnsi="NTPreCursive" w:cs="Arial"/>
                <w:sz w:val="28"/>
                <w:szCs w:val="28"/>
              </w:rPr>
              <w:t xml:space="preserve">commercially available websites supporting the teaching of specific subjects or areas, including video clips or sequences </w:t>
            </w:r>
          </w:p>
        </w:tc>
      </w:tr>
    </w:tbl>
    <w:p w14:paraId="721A8E3F" w14:textId="77777777" w:rsidR="00AB73F6" w:rsidRPr="009C2DCB" w:rsidRDefault="009C2DCB">
      <w:pPr>
        <w:spacing w:after="347" w:line="248" w:lineRule="auto"/>
        <w:ind w:left="-5" w:right="31" w:hanging="10"/>
        <w:rPr>
          <w:rFonts w:ascii="NTPreCursive" w:hAnsi="NTPreCursive"/>
          <w:sz w:val="28"/>
          <w:szCs w:val="28"/>
        </w:rPr>
      </w:pPr>
      <w:r w:rsidRPr="009C2DCB">
        <w:rPr>
          <w:rFonts w:ascii="NTPreCursive" w:eastAsia="Tahoma" w:hAnsi="NTPreCursive" w:cs="Tahoma"/>
          <w:b/>
          <w:sz w:val="28"/>
          <w:szCs w:val="28"/>
        </w:rPr>
        <w:t xml:space="preserve">Engagement and feedback </w:t>
      </w:r>
    </w:p>
    <w:p w14:paraId="7FCFEE6F" w14:textId="77777777" w:rsidR="00AB73F6" w:rsidRPr="009C2DCB" w:rsidRDefault="009C2DCB">
      <w:pPr>
        <w:spacing w:after="394" w:line="248" w:lineRule="auto"/>
        <w:ind w:left="-5" w:right="31" w:hanging="10"/>
        <w:rPr>
          <w:rFonts w:ascii="NTPreCursive" w:hAnsi="NTPreCursive"/>
          <w:sz w:val="28"/>
          <w:szCs w:val="28"/>
        </w:rPr>
      </w:pPr>
      <w:r w:rsidRPr="009C2DCB">
        <w:rPr>
          <w:rFonts w:ascii="NTPreCursive" w:eastAsia="Tahoma" w:hAnsi="NTPreCursive" w:cs="Tahoma"/>
          <w:b/>
          <w:sz w:val="28"/>
          <w:szCs w:val="28"/>
        </w:rPr>
        <w:t xml:space="preserve">What are your expectations for my child’s engagement and the support that we as parents and carers should provide at home? </w:t>
      </w:r>
    </w:p>
    <w:p w14:paraId="66FB19B9" w14:textId="77777777" w:rsidR="00AB73F6" w:rsidRPr="009C2DCB" w:rsidRDefault="009C2DCB">
      <w:pPr>
        <w:pBdr>
          <w:top w:val="single" w:sz="6" w:space="0" w:color="000000"/>
          <w:left w:val="single" w:sz="6" w:space="0" w:color="000000"/>
          <w:bottom w:val="single" w:sz="6" w:space="0" w:color="000000"/>
          <w:right w:val="single" w:sz="6" w:space="0" w:color="000000"/>
        </w:pBdr>
        <w:spacing w:after="0" w:line="249" w:lineRule="auto"/>
        <w:ind w:left="80" w:right="77" w:hanging="10"/>
        <w:rPr>
          <w:rFonts w:ascii="NTPreCursive" w:hAnsi="NTPreCursive"/>
          <w:sz w:val="28"/>
          <w:szCs w:val="28"/>
        </w:rPr>
      </w:pPr>
      <w:r w:rsidRPr="009C2DCB">
        <w:rPr>
          <w:rFonts w:ascii="NTPreCursive" w:eastAsia="Arial" w:hAnsi="NTPreCursive" w:cs="Arial"/>
          <w:color w:val="0D0D0D"/>
          <w:sz w:val="28"/>
          <w:szCs w:val="28"/>
        </w:rPr>
        <w:t xml:space="preserve">Expectations are that each child attends the morning and afternoon live meetings with their class teacher and engages with at least ¾ hours of work set on Microsoft teams. Parents to help in setting routines to support their child’s distance learning and communicate with class teacher via phone, </w:t>
      </w:r>
      <w:proofErr w:type="gramStart"/>
      <w:r w:rsidRPr="009C2DCB">
        <w:rPr>
          <w:rFonts w:ascii="NTPreCursive" w:eastAsia="Arial" w:hAnsi="NTPreCursive" w:cs="Arial"/>
          <w:color w:val="0D0D0D"/>
          <w:sz w:val="28"/>
          <w:szCs w:val="28"/>
        </w:rPr>
        <w:t>Teams</w:t>
      </w:r>
      <w:proofErr w:type="gramEnd"/>
      <w:r w:rsidRPr="009C2DCB">
        <w:rPr>
          <w:rFonts w:ascii="NTPreCursive" w:eastAsia="Arial" w:hAnsi="NTPreCursive" w:cs="Arial"/>
          <w:color w:val="0D0D0D"/>
          <w:sz w:val="28"/>
          <w:szCs w:val="28"/>
        </w:rPr>
        <w:t xml:space="preserve"> or direct email with any queries and to share their child’s work/successes. </w:t>
      </w:r>
    </w:p>
    <w:p w14:paraId="4A16C2B8" w14:textId="77777777" w:rsidR="00AB73F6" w:rsidRPr="009C2DCB" w:rsidRDefault="009C2DCB">
      <w:pPr>
        <w:pBdr>
          <w:top w:val="single" w:sz="6" w:space="0" w:color="000000"/>
          <w:left w:val="single" w:sz="6" w:space="0" w:color="000000"/>
          <w:bottom w:val="single" w:sz="6" w:space="0" w:color="000000"/>
          <w:right w:val="single" w:sz="6" w:space="0" w:color="000000"/>
        </w:pBdr>
        <w:spacing w:after="283"/>
        <w:ind w:left="70" w:right="77"/>
        <w:jc w:val="right"/>
        <w:rPr>
          <w:rFonts w:ascii="NTPreCursive" w:hAnsi="NTPreCursive"/>
          <w:sz w:val="28"/>
          <w:szCs w:val="28"/>
        </w:rPr>
      </w:pPr>
      <w:r w:rsidRPr="009C2DCB">
        <w:rPr>
          <w:rFonts w:ascii="NTPreCursive" w:eastAsia="Tahoma" w:hAnsi="NTPreCursive" w:cs="Tahoma"/>
          <w:color w:val="0D0D0D"/>
          <w:sz w:val="28"/>
          <w:szCs w:val="28"/>
        </w:rPr>
        <w:t xml:space="preserve"> </w:t>
      </w:r>
    </w:p>
    <w:p w14:paraId="6638F7FD" w14:textId="77777777" w:rsidR="00AB73F6" w:rsidRDefault="009C2DCB">
      <w:pPr>
        <w:spacing w:after="11" w:line="248" w:lineRule="auto"/>
        <w:ind w:left="-5" w:right="31" w:hanging="10"/>
        <w:rPr>
          <w:rFonts w:ascii="NTPreCursive" w:eastAsia="Tahoma" w:hAnsi="NTPreCursive" w:cs="Tahoma"/>
          <w:b/>
          <w:sz w:val="28"/>
          <w:szCs w:val="28"/>
        </w:rPr>
      </w:pPr>
      <w:r w:rsidRPr="009C2DCB">
        <w:rPr>
          <w:rFonts w:ascii="NTPreCursive" w:eastAsia="Tahoma" w:hAnsi="NTPreCursive" w:cs="Tahoma"/>
          <w:b/>
          <w:sz w:val="28"/>
          <w:szCs w:val="28"/>
        </w:rPr>
        <w:t xml:space="preserve">How will you check whether my child is engaging with their work and how will I be informed if there are concerns? </w:t>
      </w:r>
    </w:p>
    <w:p w14:paraId="09732FBE" w14:textId="77777777" w:rsidR="009C2DCB" w:rsidRDefault="009C2DCB">
      <w:pPr>
        <w:spacing w:after="11" w:line="248" w:lineRule="auto"/>
        <w:ind w:left="-5" w:right="31" w:hanging="10"/>
        <w:rPr>
          <w:rFonts w:ascii="NTPreCursive" w:eastAsia="Tahoma" w:hAnsi="NTPreCursive" w:cs="Tahoma"/>
          <w:b/>
          <w:sz w:val="28"/>
          <w:szCs w:val="28"/>
        </w:rPr>
      </w:pPr>
    </w:p>
    <w:p w14:paraId="1E74A402" w14:textId="77777777" w:rsidR="009C2DCB" w:rsidRDefault="009C2DCB">
      <w:pPr>
        <w:spacing w:after="11" w:line="248" w:lineRule="auto"/>
        <w:ind w:left="-5" w:right="31" w:hanging="10"/>
        <w:rPr>
          <w:rFonts w:ascii="NTPreCursive" w:eastAsia="Tahoma" w:hAnsi="NTPreCursive" w:cs="Tahoma"/>
          <w:b/>
          <w:sz w:val="28"/>
          <w:szCs w:val="28"/>
        </w:rPr>
      </w:pPr>
    </w:p>
    <w:p w14:paraId="4008F9F8" w14:textId="77777777" w:rsidR="009C2DCB" w:rsidRDefault="009C2DCB">
      <w:pPr>
        <w:spacing w:after="11" w:line="248" w:lineRule="auto"/>
        <w:ind w:left="-5" w:right="31" w:hanging="10"/>
        <w:rPr>
          <w:rFonts w:ascii="NTPreCursive" w:eastAsia="Tahoma" w:hAnsi="NTPreCursive" w:cs="Tahoma"/>
          <w:b/>
          <w:sz w:val="28"/>
          <w:szCs w:val="28"/>
        </w:rPr>
      </w:pPr>
    </w:p>
    <w:p w14:paraId="13DF9AD5" w14:textId="77777777" w:rsidR="009C2DCB" w:rsidRDefault="009C2DCB">
      <w:pPr>
        <w:spacing w:after="11" w:line="248" w:lineRule="auto"/>
        <w:ind w:left="-5" w:right="31" w:hanging="10"/>
        <w:rPr>
          <w:rFonts w:ascii="NTPreCursive" w:eastAsia="Tahoma" w:hAnsi="NTPreCursive" w:cs="Tahoma"/>
          <w:b/>
          <w:sz w:val="28"/>
          <w:szCs w:val="28"/>
        </w:rPr>
      </w:pPr>
    </w:p>
    <w:p w14:paraId="2E32FD94" w14:textId="77777777" w:rsidR="009C2DCB" w:rsidRDefault="009C2DCB">
      <w:pPr>
        <w:spacing w:after="11" w:line="248" w:lineRule="auto"/>
        <w:ind w:left="-5" w:right="31" w:hanging="10"/>
        <w:rPr>
          <w:rFonts w:ascii="NTPreCursive" w:eastAsia="Tahoma" w:hAnsi="NTPreCursive" w:cs="Tahoma"/>
          <w:b/>
          <w:sz w:val="28"/>
          <w:szCs w:val="28"/>
        </w:rPr>
      </w:pPr>
    </w:p>
    <w:p w14:paraId="555217A8" w14:textId="77777777" w:rsidR="009C2DCB" w:rsidRPr="009C2DCB" w:rsidRDefault="009C2DCB">
      <w:pPr>
        <w:spacing w:after="11" w:line="248" w:lineRule="auto"/>
        <w:ind w:left="-5" w:right="31" w:hanging="10"/>
        <w:rPr>
          <w:rFonts w:ascii="NTPreCursive" w:hAnsi="NTPreCursive"/>
          <w:sz w:val="28"/>
          <w:szCs w:val="28"/>
        </w:rPr>
      </w:pPr>
    </w:p>
    <w:tbl>
      <w:tblPr>
        <w:tblStyle w:val="TableGrid"/>
        <w:tblW w:w="9427" w:type="dxa"/>
        <w:tblInd w:w="0" w:type="dxa"/>
        <w:tblCellMar>
          <w:top w:w="70" w:type="dxa"/>
          <w:left w:w="0" w:type="dxa"/>
          <w:bottom w:w="71" w:type="dxa"/>
          <w:right w:w="115" w:type="dxa"/>
        </w:tblCellMar>
        <w:tblLook w:val="04A0" w:firstRow="1" w:lastRow="0" w:firstColumn="1" w:lastColumn="0" w:noHBand="0" w:noVBand="1"/>
      </w:tblPr>
      <w:tblGrid>
        <w:gridCol w:w="874"/>
        <w:gridCol w:w="8553"/>
      </w:tblGrid>
      <w:tr w:rsidR="00AB73F6" w:rsidRPr="009C2DCB" w14:paraId="199BD3DC" w14:textId="77777777">
        <w:trPr>
          <w:trHeight w:val="543"/>
        </w:trPr>
        <w:tc>
          <w:tcPr>
            <w:tcW w:w="874" w:type="dxa"/>
            <w:tcBorders>
              <w:top w:val="single" w:sz="6" w:space="0" w:color="000000"/>
              <w:left w:val="single" w:sz="6" w:space="0" w:color="000000"/>
              <w:bottom w:val="nil"/>
              <w:right w:val="nil"/>
            </w:tcBorders>
            <w:vAlign w:val="bottom"/>
          </w:tcPr>
          <w:p w14:paraId="328E9B5F" w14:textId="77777777" w:rsidR="00AB73F6" w:rsidRPr="009C2DCB" w:rsidRDefault="009C2DCB">
            <w:pPr>
              <w:spacing w:after="0"/>
              <w:ind w:left="380"/>
              <w:jc w:val="center"/>
              <w:rPr>
                <w:rFonts w:ascii="NTPreCursive" w:hAnsi="NTPreCursive"/>
                <w:sz w:val="28"/>
                <w:szCs w:val="28"/>
              </w:rPr>
            </w:pPr>
            <w:r w:rsidRPr="009C2DCB">
              <w:rPr>
                <w:rFonts w:ascii="NTPreCursive" w:eastAsia="Segoe UI Symbol" w:hAnsi="NTPreCursive" w:cs="Segoe UI Symbol"/>
                <w:color w:val="0D0D0D"/>
                <w:sz w:val="28"/>
                <w:szCs w:val="28"/>
              </w:rPr>
              <w:lastRenderedPageBreak/>
              <w:t></w:t>
            </w:r>
            <w:r w:rsidRPr="009C2DCB">
              <w:rPr>
                <w:rFonts w:ascii="NTPreCursive" w:eastAsia="Arial" w:hAnsi="NTPreCursive" w:cs="Arial"/>
                <w:color w:val="0D0D0D"/>
                <w:sz w:val="28"/>
                <w:szCs w:val="28"/>
              </w:rPr>
              <w:t xml:space="preserve"> </w:t>
            </w:r>
          </w:p>
        </w:tc>
        <w:tc>
          <w:tcPr>
            <w:tcW w:w="8553" w:type="dxa"/>
            <w:tcBorders>
              <w:top w:val="single" w:sz="6" w:space="0" w:color="000000"/>
              <w:left w:val="nil"/>
              <w:bottom w:val="nil"/>
              <w:right w:val="single" w:sz="6" w:space="0" w:color="000000"/>
            </w:tcBorders>
            <w:vAlign w:val="bottom"/>
          </w:tcPr>
          <w:p w14:paraId="23EB6C05" w14:textId="77777777" w:rsidR="00AB73F6" w:rsidRPr="009C2DCB" w:rsidRDefault="009C2DCB">
            <w:pPr>
              <w:spacing w:after="0"/>
              <w:rPr>
                <w:rFonts w:ascii="NTPreCursive" w:hAnsi="NTPreCursive"/>
                <w:sz w:val="28"/>
                <w:szCs w:val="28"/>
              </w:rPr>
            </w:pPr>
            <w:r w:rsidRPr="009C2DCB">
              <w:rPr>
                <w:rFonts w:ascii="NTPreCursive" w:eastAsia="Arial" w:hAnsi="NTPreCursive" w:cs="Arial"/>
                <w:color w:val="0D0D0D"/>
                <w:sz w:val="28"/>
                <w:szCs w:val="28"/>
              </w:rPr>
              <w:t xml:space="preserve">Teachers will check work handed in online daily </w:t>
            </w:r>
          </w:p>
        </w:tc>
      </w:tr>
      <w:tr w:rsidR="00AB73F6" w:rsidRPr="009C2DCB" w14:paraId="3F742304" w14:textId="77777777">
        <w:trPr>
          <w:trHeight w:val="686"/>
        </w:trPr>
        <w:tc>
          <w:tcPr>
            <w:tcW w:w="874" w:type="dxa"/>
            <w:tcBorders>
              <w:top w:val="nil"/>
              <w:left w:val="single" w:sz="6" w:space="0" w:color="000000"/>
              <w:bottom w:val="nil"/>
              <w:right w:val="nil"/>
            </w:tcBorders>
          </w:tcPr>
          <w:p w14:paraId="0A1B62CF" w14:textId="77777777" w:rsidR="00AB73F6" w:rsidRPr="009C2DCB" w:rsidRDefault="009C2DCB">
            <w:pPr>
              <w:spacing w:after="0"/>
              <w:ind w:left="380"/>
              <w:jc w:val="center"/>
              <w:rPr>
                <w:rFonts w:ascii="NTPreCursive" w:hAnsi="NTPreCursive"/>
                <w:sz w:val="28"/>
                <w:szCs w:val="28"/>
              </w:rPr>
            </w:pPr>
            <w:r w:rsidRPr="009C2DCB">
              <w:rPr>
                <w:rFonts w:ascii="NTPreCursive" w:eastAsia="Segoe UI Symbol" w:hAnsi="NTPreCursive" w:cs="Segoe UI Symbol"/>
                <w:color w:val="0D0D0D"/>
                <w:sz w:val="28"/>
                <w:szCs w:val="28"/>
              </w:rPr>
              <w:t></w:t>
            </w:r>
            <w:r w:rsidRPr="009C2DCB">
              <w:rPr>
                <w:rFonts w:ascii="NTPreCursive" w:eastAsia="Arial" w:hAnsi="NTPreCursive" w:cs="Arial"/>
                <w:color w:val="0D0D0D"/>
                <w:sz w:val="28"/>
                <w:szCs w:val="28"/>
              </w:rPr>
              <w:t xml:space="preserve"> </w:t>
            </w:r>
          </w:p>
        </w:tc>
        <w:tc>
          <w:tcPr>
            <w:tcW w:w="8553" w:type="dxa"/>
            <w:tcBorders>
              <w:top w:val="nil"/>
              <w:left w:val="nil"/>
              <w:bottom w:val="nil"/>
              <w:right w:val="single" w:sz="6" w:space="0" w:color="000000"/>
            </w:tcBorders>
          </w:tcPr>
          <w:p w14:paraId="57AA6867" w14:textId="77777777" w:rsidR="00AB73F6" w:rsidRPr="009C2DCB" w:rsidRDefault="009C2DCB">
            <w:pPr>
              <w:spacing w:after="0"/>
              <w:rPr>
                <w:rFonts w:ascii="NTPreCursive" w:hAnsi="NTPreCursive"/>
                <w:sz w:val="28"/>
                <w:szCs w:val="28"/>
              </w:rPr>
            </w:pPr>
            <w:r w:rsidRPr="009C2DCB">
              <w:rPr>
                <w:rFonts w:ascii="NTPreCursive" w:eastAsia="Arial" w:hAnsi="NTPreCursive" w:cs="Arial"/>
                <w:color w:val="0D0D0D"/>
                <w:sz w:val="28"/>
                <w:szCs w:val="28"/>
              </w:rPr>
              <w:t xml:space="preserve">A help channel will be available for children/ parents to ask questions during school hours and support will be provided </w:t>
            </w:r>
          </w:p>
        </w:tc>
      </w:tr>
      <w:tr w:rsidR="00AB73F6" w:rsidRPr="009C2DCB" w14:paraId="1FF961F2" w14:textId="77777777">
        <w:trPr>
          <w:trHeight w:val="1075"/>
        </w:trPr>
        <w:tc>
          <w:tcPr>
            <w:tcW w:w="874" w:type="dxa"/>
            <w:tcBorders>
              <w:top w:val="nil"/>
              <w:left w:val="single" w:sz="6" w:space="0" w:color="000000"/>
              <w:bottom w:val="single" w:sz="6" w:space="0" w:color="000000"/>
              <w:right w:val="nil"/>
            </w:tcBorders>
          </w:tcPr>
          <w:p w14:paraId="657023FF" w14:textId="77777777" w:rsidR="00AB73F6" w:rsidRPr="009C2DCB" w:rsidRDefault="009C2DCB">
            <w:pPr>
              <w:spacing w:after="0"/>
              <w:ind w:left="380"/>
              <w:jc w:val="center"/>
              <w:rPr>
                <w:rFonts w:ascii="NTPreCursive" w:hAnsi="NTPreCursive"/>
                <w:sz w:val="28"/>
                <w:szCs w:val="28"/>
              </w:rPr>
            </w:pPr>
            <w:r w:rsidRPr="009C2DCB">
              <w:rPr>
                <w:rFonts w:ascii="NTPreCursive" w:eastAsia="Segoe UI Symbol" w:hAnsi="NTPreCursive" w:cs="Segoe UI Symbol"/>
                <w:color w:val="0D0D0D"/>
                <w:sz w:val="28"/>
                <w:szCs w:val="28"/>
              </w:rPr>
              <w:t></w:t>
            </w:r>
            <w:r w:rsidRPr="009C2DCB">
              <w:rPr>
                <w:rFonts w:ascii="NTPreCursive" w:eastAsia="Arial" w:hAnsi="NTPreCursive" w:cs="Arial"/>
                <w:color w:val="0D0D0D"/>
                <w:sz w:val="28"/>
                <w:szCs w:val="28"/>
              </w:rPr>
              <w:t xml:space="preserve"> </w:t>
            </w:r>
          </w:p>
        </w:tc>
        <w:tc>
          <w:tcPr>
            <w:tcW w:w="8553" w:type="dxa"/>
            <w:tcBorders>
              <w:top w:val="nil"/>
              <w:left w:val="nil"/>
              <w:bottom w:val="single" w:sz="6" w:space="0" w:color="000000"/>
              <w:right w:val="single" w:sz="6" w:space="0" w:color="000000"/>
            </w:tcBorders>
          </w:tcPr>
          <w:p w14:paraId="1A21DBC9" w14:textId="77777777" w:rsidR="00AB73F6" w:rsidRPr="009C2DCB" w:rsidRDefault="009C2DCB">
            <w:pPr>
              <w:spacing w:after="0"/>
              <w:rPr>
                <w:rFonts w:ascii="NTPreCursive" w:hAnsi="NTPreCursive"/>
                <w:sz w:val="28"/>
                <w:szCs w:val="28"/>
              </w:rPr>
            </w:pPr>
            <w:r w:rsidRPr="009C2DCB">
              <w:rPr>
                <w:rFonts w:ascii="NTPreCursive" w:eastAsia="Arial" w:hAnsi="NTPreCursive" w:cs="Arial"/>
                <w:color w:val="0D0D0D"/>
                <w:sz w:val="28"/>
                <w:szCs w:val="28"/>
              </w:rPr>
              <w:t xml:space="preserve">An email would be sent in the first instance if a teacher had concerns about their child’s engagement.  Phone calls or a home visit may be made if no contact has been made and no evidence of engagement with the work set.  </w:t>
            </w:r>
          </w:p>
        </w:tc>
      </w:tr>
    </w:tbl>
    <w:p w14:paraId="3D2F5608" w14:textId="77777777" w:rsidR="00AB73F6" w:rsidRPr="009C2DCB" w:rsidRDefault="009C2DCB">
      <w:pPr>
        <w:spacing w:after="227" w:line="248" w:lineRule="auto"/>
        <w:ind w:left="-5" w:right="31" w:hanging="10"/>
        <w:rPr>
          <w:rFonts w:ascii="NTPreCursive" w:hAnsi="NTPreCursive"/>
          <w:sz w:val="28"/>
          <w:szCs w:val="28"/>
        </w:rPr>
      </w:pPr>
      <w:r w:rsidRPr="009C2DCB">
        <w:rPr>
          <w:rFonts w:ascii="NTPreCursive" w:eastAsia="Tahoma" w:hAnsi="NTPreCursive" w:cs="Tahoma"/>
          <w:b/>
          <w:sz w:val="28"/>
          <w:szCs w:val="28"/>
        </w:rPr>
        <w:t xml:space="preserve">How will you assess my child’s work and progress? </w:t>
      </w:r>
    </w:p>
    <w:p w14:paraId="5C0457EE" w14:textId="77777777" w:rsidR="00AB73F6" w:rsidRPr="009C2DCB" w:rsidRDefault="009C2DCB">
      <w:pPr>
        <w:spacing w:after="3" w:line="285" w:lineRule="auto"/>
        <w:ind w:left="-5" w:right="11" w:hanging="10"/>
        <w:rPr>
          <w:rFonts w:ascii="NTPreCursive" w:hAnsi="NTPreCursive"/>
          <w:sz w:val="28"/>
          <w:szCs w:val="28"/>
        </w:rPr>
      </w:pPr>
      <w:r w:rsidRPr="009C2DCB">
        <w:rPr>
          <w:rFonts w:ascii="NTPreCursive" w:eastAsia="Tahoma" w:hAnsi="NTPreCursive" w:cs="Tahoma"/>
          <w:sz w:val="28"/>
          <w:szCs w:val="28"/>
        </w:rPr>
        <w:t>Feedback can take many forms and may not always mean extensive written comments for individual children. For example, whole-class feedback or quizzes marked automatically via digital platforms are also valid and effective methods, amongst many others. Our approach to feeding back on pupil work is as follows:</w:t>
      </w:r>
      <w:r w:rsidRPr="009C2DCB">
        <w:rPr>
          <w:rFonts w:ascii="NTPreCursive" w:eastAsia="Tahoma" w:hAnsi="NTPreCursive" w:cs="Tahoma"/>
          <w:color w:val="0D0D0D"/>
          <w:sz w:val="28"/>
          <w:szCs w:val="28"/>
        </w:rPr>
        <w:t xml:space="preserve"> </w:t>
      </w:r>
    </w:p>
    <w:tbl>
      <w:tblPr>
        <w:tblStyle w:val="TableGrid"/>
        <w:tblW w:w="9427" w:type="dxa"/>
        <w:tblInd w:w="0" w:type="dxa"/>
        <w:tblCellMar>
          <w:top w:w="0" w:type="dxa"/>
          <w:left w:w="154" w:type="dxa"/>
          <w:bottom w:w="0" w:type="dxa"/>
          <w:right w:w="115" w:type="dxa"/>
        </w:tblCellMar>
        <w:tblLook w:val="04A0" w:firstRow="1" w:lastRow="0" w:firstColumn="1" w:lastColumn="0" w:noHBand="0" w:noVBand="1"/>
      </w:tblPr>
      <w:tblGrid>
        <w:gridCol w:w="9427"/>
      </w:tblGrid>
      <w:tr w:rsidR="00AB73F6" w:rsidRPr="009C2DCB" w14:paraId="4AA2228A" w14:textId="77777777">
        <w:trPr>
          <w:trHeight w:val="2234"/>
        </w:trPr>
        <w:tc>
          <w:tcPr>
            <w:tcW w:w="9427" w:type="dxa"/>
            <w:tcBorders>
              <w:top w:val="single" w:sz="6" w:space="0" w:color="000000"/>
              <w:left w:val="single" w:sz="6" w:space="0" w:color="000000"/>
              <w:bottom w:val="single" w:sz="6" w:space="0" w:color="000000"/>
              <w:right w:val="single" w:sz="6" w:space="0" w:color="000000"/>
            </w:tcBorders>
            <w:vAlign w:val="center"/>
          </w:tcPr>
          <w:p w14:paraId="2DAE3C4C" w14:textId="77777777" w:rsidR="00AB73F6" w:rsidRPr="009C2DCB" w:rsidRDefault="009C2DCB">
            <w:pPr>
              <w:spacing w:after="0"/>
              <w:rPr>
                <w:rFonts w:ascii="NTPreCursive" w:hAnsi="NTPreCursive"/>
                <w:sz w:val="28"/>
                <w:szCs w:val="28"/>
              </w:rPr>
            </w:pPr>
            <w:r w:rsidRPr="009C2DCB">
              <w:rPr>
                <w:rFonts w:ascii="NTPreCursive" w:eastAsia="Arial" w:hAnsi="NTPreCursive" w:cs="Arial"/>
                <w:color w:val="0D0D0D"/>
                <w:sz w:val="28"/>
                <w:szCs w:val="28"/>
              </w:rPr>
              <w:t xml:space="preserve">We will assess children’s work in </w:t>
            </w:r>
            <w:proofErr w:type="gramStart"/>
            <w:r w:rsidRPr="009C2DCB">
              <w:rPr>
                <w:rFonts w:ascii="NTPreCursive" w:eastAsia="Arial" w:hAnsi="NTPreCursive" w:cs="Arial"/>
                <w:color w:val="0D0D0D"/>
                <w:sz w:val="28"/>
                <w:szCs w:val="28"/>
              </w:rPr>
              <w:t>many different ways</w:t>
            </w:r>
            <w:proofErr w:type="gramEnd"/>
            <w:r w:rsidRPr="009C2DCB">
              <w:rPr>
                <w:rFonts w:ascii="NTPreCursive" w:eastAsia="Arial" w:hAnsi="NTPreCursive" w:cs="Arial"/>
                <w:color w:val="0D0D0D"/>
                <w:sz w:val="28"/>
                <w:szCs w:val="28"/>
              </w:rPr>
              <w:t xml:space="preserve">: </w:t>
            </w:r>
          </w:p>
          <w:p w14:paraId="104C0C99" w14:textId="77777777" w:rsidR="00AB73F6" w:rsidRPr="009C2DCB" w:rsidRDefault="009C2DCB">
            <w:pPr>
              <w:spacing w:after="0"/>
              <w:ind w:left="360"/>
              <w:rPr>
                <w:rFonts w:ascii="NTPreCursive" w:hAnsi="NTPreCursive"/>
                <w:sz w:val="28"/>
                <w:szCs w:val="28"/>
              </w:rPr>
            </w:pPr>
            <w:r w:rsidRPr="009C2DCB">
              <w:rPr>
                <w:rFonts w:ascii="NTPreCursive" w:eastAsia="Arial" w:hAnsi="NTPreCursive" w:cs="Arial"/>
                <w:color w:val="0D0D0D"/>
                <w:sz w:val="28"/>
                <w:szCs w:val="28"/>
              </w:rPr>
              <w:t xml:space="preserve"> </w:t>
            </w:r>
          </w:p>
          <w:p w14:paraId="508C0D04" w14:textId="77777777" w:rsidR="00AB73F6" w:rsidRPr="009C2DCB" w:rsidRDefault="009C2DCB">
            <w:pPr>
              <w:numPr>
                <w:ilvl w:val="0"/>
                <w:numId w:val="1"/>
              </w:numPr>
              <w:spacing w:after="0"/>
              <w:ind w:hanging="360"/>
              <w:rPr>
                <w:rFonts w:ascii="NTPreCursive" w:hAnsi="NTPreCursive"/>
                <w:sz w:val="28"/>
                <w:szCs w:val="28"/>
              </w:rPr>
            </w:pPr>
            <w:r w:rsidRPr="009C2DCB">
              <w:rPr>
                <w:rFonts w:ascii="NTPreCursive" w:eastAsia="Arial" w:hAnsi="NTPreCursive" w:cs="Arial"/>
                <w:color w:val="0D0D0D"/>
                <w:sz w:val="28"/>
                <w:szCs w:val="28"/>
              </w:rPr>
              <w:t xml:space="preserve">Verbal comments during live meetings </w:t>
            </w:r>
          </w:p>
          <w:p w14:paraId="27DC3E94" w14:textId="77777777" w:rsidR="00AB73F6" w:rsidRPr="009C2DCB" w:rsidRDefault="009C2DCB">
            <w:pPr>
              <w:numPr>
                <w:ilvl w:val="0"/>
                <w:numId w:val="1"/>
              </w:numPr>
              <w:spacing w:after="21" w:line="240" w:lineRule="auto"/>
              <w:ind w:hanging="360"/>
              <w:rPr>
                <w:rFonts w:ascii="NTPreCursive" w:hAnsi="NTPreCursive"/>
                <w:sz w:val="28"/>
                <w:szCs w:val="28"/>
              </w:rPr>
            </w:pPr>
            <w:r w:rsidRPr="009C2DCB">
              <w:rPr>
                <w:rFonts w:ascii="NTPreCursive" w:eastAsia="Arial" w:hAnsi="NTPreCursive" w:cs="Arial"/>
                <w:color w:val="0D0D0D"/>
                <w:sz w:val="28"/>
                <w:szCs w:val="28"/>
              </w:rPr>
              <w:t xml:space="preserve">Written comments in response to work sent either via email or on Microsoft </w:t>
            </w:r>
            <w:proofErr w:type="gramStart"/>
            <w:r w:rsidRPr="009C2DCB">
              <w:rPr>
                <w:rFonts w:ascii="NTPreCursive" w:eastAsia="Arial" w:hAnsi="NTPreCursive" w:cs="Arial"/>
                <w:color w:val="0D0D0D"/>
                <w:sz w:val="28"/>
                <w:szCs w:val="28"/>
              </w:rPr>
              <w:t>teams</w:t>
            </w:r>
            <w:proofErr w:type="gramEnd"/>
            <w:r w:rsidRPr="009C2DCB">
              <w:rPr>
                <w:rFonts w:ascii="NTPreCursive" w:eastAsia="Arial" w:hAnsi="NTPreCursive" w:cs="Arial"/>
                <w:color w:val="0D0D0D"/>
                <w:sz w:val="28"/>
                <w:szCs w:val="28"/>
              </w:rPr>
              <w:t xml:space="preserve"> </w:t>
            </w:r>
          </w:p>
          <w:p w14:paraId="47596B5D" w14:textId="77777777" w:rsidR="00AB73F6" w:rsidRPr="009C2DCB" w:rsidRDefault="009C2DCB">
            <w:pPr>
              <w:numPr>
                <w:ilvl w:val="0"/>
                <w:numId w:val="1"/>
              </w:numPr>
              <w:spacing w:after="0"/>
              <w:ind w:hanging="360"/>
              <w:rPr>
                <w:rFonts w:ascii="NTPreCursive" w:hAnsi="NTPreCursive"/>
                <w:sz w:val="28"/>
                <w:szCs w:val="28"/>
              </w:rPr>
            </w:pPr>
            <w:r w:rsidRPr="009C2DCB">
              <w:rPr>
                <w:rFonts w:ascii="NTPreCursive" w:eastAsia="Arial" w:hAnsi="NTPreCursive" w:cs="Arial"/>
                <w:color w:val="0D0D0D"/>
                <w:sz w:val="28"/>
                <w:szCs w:val="28"/>
              </w:rPr>
              <w:t xml:space="preserve">Quizzes  </w:t>
            </w:r>
          </w:p>
          <w:p w14:paraId="4C78A015" w14:textId="77777777" w:rsidR="00AB73F6" w:rsidRPr="009C2DCB" w:rsidRDefault="009C2DCB">
            <w:pPr>
              <w:numPr>
                <w:ilvl w:val="0"/>
                <w:numId w:val="1"/>
              </w:numPr>
              <w:spacing w:after="0"/>
              <w:ind w:hanging="360"/>
              <w:rPr>
                <w:rFonts w:ascii="NTPreCursive" w:hAnsi="NTPreCursive"/>
                <w:sz w:val="28"/>
                <w:szCs w:val="28"/>
              </w:rPr>
            </w:pPr>
            <w:r w:rsidRPr="009C2DCB">
              <w:rPr>
                <w:rFonts w:ascii="NTPreCursive" w:eastAsia="Arial" w:hAnsi="NTPreCursive" w:cs="Arial"/>
                <w:color w:val="0D0D0D"/>
                <w:sz w:val="28"/>
                <w:szCs w:val="28"/>
              </w:rPr>
              <w:t xml:space="preserve">Games where scores and answers are given instantly  </w:t>
            </w:r>
          </w:p>
        </w:tc>
      </w:tr>
    </w:tbl>
    <w:p w14:paraId="4913EAF7" w14:textId="77777777" w:rsidR="00AB73F6" w:rsidRPr="009C2DCB" w:rsidRDefault="009C2DCB">
      <w:pPr>
        <w:spacing w:after="344" w:line="248" w:lineRule="auto"/>
        <w:ind w:left="-5" w:right="31" w:hanging="10"/>
        <w:rPr>
          <w:rFonts w:ascii="NTPreCursive" w:hAnsi="NTPreCursive"/>
          <w:sz w:val="28"/>
          <w:szCs w:val="28"/>
        </w:rPr>
      </w:pPr>
      <w:r w:rsidRPr="009C2DCB">
        <w:rPr>
          <w:rFonts w:ascii="NTPreCursive" w:eastAsia="Tahoma" w:hAnsi="NTPreCursive" w:cs="Tahoma"/>
          <w:b/>
          <w:sz w:val="28"/>
          <w:szCs w:val="28"/>
        </w:rPr>
        <w:t xml:space="preserve">Additional support for pupils with </w:t>
      </w:r>
      <w:proofErr w:type="gramStart"/>
      <w:r w:rsidRPr="009C2DCB">
        <w:rPr>
          <w:rFonts w:ascii="NTPreCursive" w:eastAsia="Tahoma" w:hAnsi="NTPreCursive" w:cs="Tahoma"/>
          <w:b/>
          <w:sz w:val="28"/>
          <w:szCs w:val="28"/>
        </w:rPr>
        <w:t>particular needs</w:t>
      </w:r>
      <w:proofErr w:type="gramEnd"/>
      <w:r w:rsidRPr="009C2DCB">
        <w:rPr>
          <w:rFonts w:ascii="NTPreCursive" w:eastAsia="Tahoma" w:hAnsi="NTPreCursive" w:cs="Tahoma"/>
          <w:b/>
          <w:sz w:val="28"/>
          <w:szCs w:val="28"/>
        </w:rPr>
        <w:t xml:space="preserve"> </w:t>
      </w:r>
    </w:p>
    <w:p w14:paraId="1C29CF9D" w14:textId="77777777" w:rsidR="00AB73F6" w:rsidRPr="009C2DCB" w:rsidRDefault="009C2DCB">
      <w:pPr>
        <w:spacing w:after="227" w:line="248" w:lineRule="auto"/>
        <w:ind w:left="-5" w:right="31" w:hanging="10"/>
        <w:rPr>
          <w:rFonts w:ascii="NTPreCursive" w:hAnsi="NTPreCursive"/>
          <w:sz w:val="28"/>
          <w:szCs w:val="28"/>
        </w:rPr>
      </w:pPr>
      <w:r w:rsidRPr="009C2DCB">
        <w:rPr>
          <w:rFonts w:ascii="NTPreCursive" w:eastAsia="Tahoma" w:hAnsi="NTPreCursive" w:cs="Tahoma"/>
          <w:b/>
          <w:sz w:val="28"/>
          <w:szCs w:val="28"/>
        </w:rPr>
        <w:t>How will you work with me to help my child who needs additional support from adults at home to access remote education?</w:t>
      </w:r>
      <w:r w:rsidRPr="009C2DCB">
        <w:rPr>
          <w:rFonts w:ascii="NTPreCursive" w:eastAsia="Tahoma" w:hAnsi="NTPreCursive" w:cs="Tahoma"/>
          <w:b/>
          <w:color w:val="104F75"/>
          <w:sz w:val="28"/>
          <w:szCs w:val="28"/>
        </w:rPr>
        <w:t xml:space="preserve"> </w:t>
      </w:r>
    </w:p>
    <w:p w14:paraId="0B0E7143" w14:textId="77777777" w:rsidR="00AB73F6" w:rsidRDefault="009C2DCB">
      <w:pPr>
        <w:spacing w:after="265" w:line="285" w:lineRule="auto"/>
        <w:ind w:left="-5" w:right="11" w:hanging="10"/>
        <w:rPr>
          <w:rFonts w:ascii="NTPreCursive" w:eastAsia="Tahoma" w:hAnsi="NTPreCursive" w:cs="Tahoma"/>
          <w:sz w:val="28"/>
          <w:szCs w:val="28"/>
        </w:rPr>
      </w:pPr>
      <w:r w:rsidRPr="009C2DCB">
        <w:rPr>
          <w:rFonts w:ascii="NTPreCursive" w:eastAsia="Tahoma" w:hAnsi="NTPreCursive" w:cs="Tahoma"/>
          <w:sz w:val="28"/>
          <w:szCs w:val="28"/>
        </w:rPr>
        <w:t xml:space="preserve">We recognise that some pupils, for example some pupils with special educational needs and disabilities (SEND), may not be able to access remote education without support from adults at home. We acknowledge the difficulties this may place on families, and we will work with parents and carers to support those pupils in the following ways: </w:t>
      </w:r>
    </w:p>
    <w:p w14:paraId="5E2EFB3C" w14:textId="77777777" w:rsidR="009C2DCB" w:rsidRDefault="009C2DCB">
      <w:pPr>
        <w:spacing w:after="265" w:line="285" w:lineRule="auto"/>
        <w:ind w:left="-5" w:right="11" w:hanging="10"/>
        <w:rPr>
          <w:rFonts w:ascii="NTPreCursive" w:eastAsia="Tahoma" w:hAnsi="NTPreCursive" w:cs="Tahoma"/>
          <w:sz w:val="28"/>
          <w:szCs w:val="28"/>
        </w:rPr>
      </w:pPr>
    </w:p>
    <w:p w14:paraId="18C89A86" w14:textId="77777777" w:rsidR="009C2DCB" w:rsidRDefault="009C2DCB">
      <w:pPr>
        <w:spacing w:after="265" w:line="285" w:lineRule="auto"/>
        <w:ind w:left="-5" w:right="11" w:hanging="10"/>
        <w:rPr>
          <w:rFonts w:ascii="NTPreCursive" w:eastAsia="Tahoma" w:hAnsi="NTPreCursive" w:cs="Tahoma"/>
          <w:sz w:val="28"/>
          <w:szCs w:val="28"/>
        </w:rPr>
      </w:pPr>
    </w:p>
    <w:p w14:paraId="4D173193" w14:textId="77777777" w:rsidR="009C2DCB" w:rsidRDefault="009C2DCB">
      <w:pPr>
        <w:spacing w:after="265" w:line="285" w:lineRule="auto"/>
        <w:ind w:left="-5" w:right="11" w:hanging="10"/>
        <w:rPr>
          <w:rFonts w:ascii="NTPreCursive" w:eastAsia="Tahoma" w:hAnsi="NTPreCursive" w:cs="Tahoma"/>
          <w:sz w:val="28"/>
          <w:szCs w:val="28"/>
        </w:rPr>
      </w:pPr>
    </w:p>
    <w:p w14:paraId="5CF9EA9F" w14:textId="77777777" w:rsidR="009C2DCB" w:rsidRDefault="009C2DCB">
      <w:pPr>
        <w:spacing w:after="265" w:line="285" w:lineRule="auto"/>
        <w:ind w:left="-5" w:right="11" w:hanging="10"/>
        <w:rPr>
          <w:rFonts w:ascii="NTPreCursive" w:eastAsia="Tahoma" w:hAnsi="NTPreCursive" w:cs="Tahoma"/>
          <w:sz w:val="28"/>
          <w:szCs w:val="28"/>
        </w:rPr>
      </w:pPr>
    </w:p>
    <w:p w14:paraId="01CBF0DD" w14:textId="77777777" w:rsidR="009C2DCB" w:rsidRDefault="009C2DCB">
      <w:pPr>
        <w:spacing w:after="265" w:line="285" w:lineRule="auto"/>
        <w:ind w:left="-5" w:right="11" w:hanging="10"/>
        <w:rPr>
          <w:rFonts w:ascii="NTPreCursive" w:eastAsia="Tahoma" w:hAnsi="NTPreCursive" w:cs="Tahoma"/>
          <w:sz w:val="28"/>
          <w:szCs w:val="28"/>
        </w:rPr>
      </w:pPr>
    </w:p>
    <w:p w14:paraId="4E898584" w14:textId="77777777" w:rsidR="009C2DCB" w:rsidRPr="009C2DCB" w:rsidRDefault="009C2DCB">
      <w:pPr>
        <w:spacing w:after="265" w:line="285" w:lineRule="auto"/>
        <w:ind w:left="-5" w:right="11" w:hanging="10"/>
        <w:rPr>
          <w:rFonts w:ascii="NTPreCursive" w:hAnsi="NTPreCursive"/>
          <w:sz w:val="28"/>
          <w:szCs w:val="28"/>
        </w:rPr>
      </w:pPr>
    </w:p>
    <w:p w14:paraId="441BC5CC" w14:textId="77777777" w:rsidR="00AB73F6" w:rsidRPr="009C2DCB" w:rsidRDefault="009C2DCB">
      <w:pPr>
        <w:pBdr>
          <w:top w:val="single" w:sz="6" w:space="0" w:color="000000"/>
          <w:left w:val="single" w:sz="6" w:space="0" w:color="000000"/>
          <w:bottom w:val="single" w:sz="6" w:space="0" w:color="000000"/>
          <w:right w:val="single" w:sz="6" w:space="0" w:color="000000"/>
        </w:pBdr>
        <w:spacing w:after="120" w:line="240" w:lineRule="auto"/>
        <w:ind w:left="149" w:right="221" w:hanging="10"/>
        <w:rPr>
          <w:rFonts w:ascii="NTPreCursive" w:hAnsi="NTPreCursive"/>
          <w:sz w:val="28"/>
          <w:szCs w:val="28"/>
        </w:rPr>
      </w:pPr>
      <w:r w:rsidRPr="009C2DCB">
        <w:rPr>
          <w:rFonts w:ascii="NTPreCursive" w:eastAsia="Arial" w:hAnsi="NTPreCursive" w:cs="Arial"/>
          <w:sz w:val="28"/>
          <w:szCs w:val="28"/>
        </w:rPr>
        <w:lastRenderedPageBreak/>
        <w:t xml:space="preserve">Teachers will be in regular contact with parents whose children have SEND needs to work together to decide on the best approach for their learning at home.  </w:t>
      </w:r>
    </w:p>
    <w:p w14:paraId="787FEE42" w14:textId="77777777" w:rsidR="00AB73F6" w:rsidRPr="009C2DCB" w:rsidRDefault="009C2DCB">
      <w:pPr>
        <w:pBdr>
          <w:top w:val="single" w:sz="6" w:space="0" w:color="000000"/>
          <w:left w:val="single" w:sz="6" w:space="0" w:color="000000"/>
          <w:bottom w:val="single" w:sz="6" w:space="0" w:color="000000"/>
          <w:right w:val="single" w:sz="6" w:space="0" w:color="000000"/>
        </w:pBdr>
        <w:spacing w:after="120" w:line="240" w:lineRule="auto"/>
        <w:ind w:left="149" w:right="221" w:hanging="10"/>
        <w:rPr>
          <w:rFonts w:ascii="NTPreCursive" w:hAnsi="NTPreCursive"/>
          <w:sz w:val="28"/>
          <w:szCs w:val="28"/>
        </w:rPr>
      </w:pPr>
      <w:r w:rsidRPr="009C2DCB">
        <w:rPr>
          <w:rFonts w:ascii="NTPreCursive" w:eastAsia="Arial" w:hAnsi="NTPreCursive" w:cs="Arial"/>
          <w:sz w:val="28"/>
          <w:szCs w:val="28"/>
        </w:rPr>
        <w:t xml:space="preserve">Tasks and timetables may differ from that of their peers or individual channels may be created on team to support the pupils access their learning.  </w:t>
      </w:r>
    </w:p>
    <w:p w14:paraId="5EE4614C" w14:textId="54C34E35" w:rsidR="00AB73F6" w:rsidRPr="009C2DCB" w:rsidRDefault="009C2DCB">
      <w:pPr>
        <w:pBdr>
          <w:top w:val="single" w:sz="6" w:space="0" w:color="000000"/>
          <w:left w:val="single" w:sz="6" w:space="0" w:color="000000"/>
          <w:bottom w:val="single" w:sz="6" w:space="0" w:color="000000"/>
          <w:right w:val="single" w:sz="6" w:space="0" w:color="000000"/>
        </w:pBdr>
        <w:spacing w:after="120" w:line="240" w:lineRule="auto"/>
        <w:ind w:left="149" w:right="221" w:hanging="10"/>
        <w:rPr>
          <w:rFonts w:ascii="NTPreCursive" w:hAnsi="NTPreCursive"/>
          <w:sz w:val="28"/>
          <w:szCs w:val="28"/>
        </w:rPr>
      </w:pPr>
      <w:r w:rsidRPr="009C2DCB">
        <w:rPr>
          <w:rFonts w:ascii="NTPreCursive" w:eastAsia="Arial" w:hAnsi="NTPreCursive" w:cs="Arial"/>
          <w:sz w:val="28"/>
          <w:szCs w:val="28"/>
        </w:rPr>
        <w:t>For pupils with an IEP</w:t>
      </w:r>
      <w:r w:rsidRPr="009C2DCB">
        <w:rPr>
          <w:rFonts w:ascii="NTPreCursive" w:eastAsia="Arial" w:hAnsi="NTPreCursive" w:cs="Arial"/>
          <w:sz w:val="28"/>
          <w:szCs w:val="28"/>
        </w:rPr>
        <w:t xml:space="preserve">, wherever possible, work will be set to meet the targets within </w:t>
      </w:r>
      <w:proofErr w:type="gramStart"/>
      <w:r w:rsidRPr="009C2DCB">
        <w:rPr>
          <w:rFonts w:ascii="NTPreCursive" w:eastAsia="Arial" w:hAnsi="NTPreCursive" w:cs="Arial"/>
          <w:sz w:val="28"/>
          <w:szCs w:val="28"/>
        </w:rPr>
        <w:t>them</w:t>
      </w:r>
      <w:proofErr w:type="gramEnd"/>
      <w:r w:rsidRPr="009C2DCB">
        <w:rPr>
          <w:rFonts w:ascii="NTPreCursive" w:eastAsia="Arial" w:hAnsi="NTPreCursive" w:cs="Arial"/>
          <w:sz w:val="28"/>
          <w:szCs w:val="28"/>
        </w:rPr>
        <w:t xml:space="preserve"> and teachers or TAs will try and organise some one-to </w:t>
      </w:r>
      <w:r w:rsidRPr="009C2DCB">
        <w:rPr>
          <w:rFonts w:ascii="NTPreCursive" w:eastAsia="Arial" w:hAnsi="NTPreCursive" w:cs="Arial"/>
          <w:sz w:val="28"/>
          <w:szCs w:val="28"/>
        </w:rPr>
        <w:t xml:space="preserve">one, or small group, live or pre-recorded sessions to support these targets should they be able to, or comfortable with, accessing learning via remote devices.  </w:t>
      </w:r>
    </w:p>
    <w:p w14:paraId="7A757C3E" w14:textId="77777777" w:rsidR="00AB73F6" w:rsidRPr="009C2DCB" w:rsidRDefault="009C2DCB">
      <w:pPr>
        <w:pBdr>
          <w:top w:val="single" w:sz="6" w:space="0" w:color="000000"/>
          <w:left w:val="single" w:sz="6" w:space="0" w:color="000000"/>
          <w:bottom w:val="single" w:sz="6" w:space="0" w:color="000000"/>
          <w:right w:val="single" w:sz="6" w:space="0" w:color="000000"/>
        </w:pBdr>
        <w:spacing w:after="120" w:line="240" w:lineRule="auto"/>
        <w:ind w:left="149" w:right="221" w:hanging="10"/>
        <w:rPr>
          <w:rFonts w:ascii="NTPreCursive" w:hAnsi="NTPreCursive"/>
          <w:sz w:val="28"/>
          <w:szCs w:val="28"/>
        </w:rPr>
      </w:pPr>
      <w:r w:rsidRPr="009C2DCB">
        <w:rPr>
          <w:rFonts w:ascii="NTPreCursive" w:eastAsia="Arial" w:hAnsi="NTPreCursive" w:cs="Arial"/>
          <w:sz w:val="28"/>
          <w:szCs w:val="28"/>
        </w:rPr>
        <w:t xml:space="preserve">Additional scaffolding materials such as prompt sheets or step by step cues will be provided for pupils who needs additional support. </w:t>
      </w:r>
    </w:p>
    <w:p w14:paraId="082C5C59" w14:textId="77777777" w:rsidR="00AB73F6" w:rsidRPr="009C2DCB" w:rsidRDefault="009C2DCB">
      <w:pPr>
        <w:pBdr>
          <w:top w:val="single" w:sz="6" w:space="0" w:color="000000"/>
          <w:left w:val="single" w:sz="6" w:space="0" w:color="000000"/>
          <w:bottom w:val="single" w:sz="6" w:space="0" w:color="000000"/>
          <w:right w:val="single" w:sz="6" w:space="0" w:color="000000"/>
        </w:pBdr>
        <w:spacing w:after="120" w:line="240" w:lineRule="auto"/>
        <w:ind w:left="149" w:right="221" w:hanging="10"/>
        <w:rPr>
          <w:rFonts w:ascii="NTPreCursive" w:hAnsi="NTPreCursive"/>
          <w:sz w:val="28"/>
          <w:szCs w:val="28"/>
        </w:rPr>
      </w:pPr>
      <w:r w:rsidRPr="009C2DCB">
        <w:rPr>
          <w:rFonts w:ascii="NTPreCursive" w:eastAsia="Arial" w:hAnsi="NTPreCursive" w:cs="Arial"/>
          <w:sz w:val="28"/>
          <w:szCs w:val="28"/>
        </w:rPr>
        <w:t xml:space="preserve">Some pupils may be set alternative activities on other carefully monitored platforms that are more tailored to their needs and academic ability such as IDL literacy and numeracy.  </w:t>
      </w:r>
    </w:p>
    <w:p w14:paraId="28DF85B2" w14:textId="77777777" w:rsidR="00AB73F6" w:rsidRPr="009C2DCB" w:rsidRDefault="009C2DCB">
      <w:pPr>
        <w:pBdr>
          <w:top w:val="single" w:sz="6" w:space="0" w:color="000000"/>
          <w:left w:val="single" w:sz="6" w:space="0" w:color="000000"/>
          <w:bottom w:val="single" w:sz="6" w:space="0" w:color="000000"/>
          <w:right w:val="single" w:sz="6" w:space="0" w:color="000000"/>
        </w:pBdr>
        <w:spacing w:after="120" w:line="240" w:lineRule="auto"/>
        <w:ind w:left="149" w:right="221" w:hanging="10"/>
        <w:rPr>
          <w:rFonts w:ascii="NTPreCursive" w:hAnsi="NTPreCursive"/>
          <w:sz w:val="28"/>
          <w:szCs w:val="28"/>
        </w:rPr>
      </w:pPr>
      <w:r w:rsidRPr="009C2DCB">
        <w:rPr>
          <w:rFonts w:ascii="NTPreCursive" w:eastAsia="Arial" w:hAnsi="NTPreCursive" w:cs="Arial"/>
          <w:sz w:val="28"/>
          <w:szCs w:val="28"/>
        </w:rPr>
        <w:t xml:space="preserve">If it is felt that accessing work online is not appropriate for an individual child, </w:t>
      </w:r>
      <w:proofErr w:type="gramStart"/>
      <w:r w:rsidRPr="009C2DCB">
        <w:rPr>
          <w:rFonts w:ascii="NTPreCursive" w:eastAsia="Arial" w:hAnsi="NTPreCursive" w:cs="Arial"/>
          <w:sz w:val="28"/>
          <w:szCs w:val="28"/>
        </w:rPr>
        <w:t>paper based</w:t>
      </w:r>
      <w:proofErr w:type="gramEnd"/>
      <w:r w:rsidRPr="009C2DCB">
        <w:rPr>
          <w:rFonts w:ascii="NTPreCursive" w:eastAsia="Arial" w:hAnsi="NTPreCursive" w:cs="Arial"/>
          <w:sz w:val="28"/>
          <w:szCs w:val="28"/>
        </w:rPr>
        <w:t xml:space="preserve"> learning activities will be provided containing targeted material for each pupil.  </w:t>
      </w:r>
    </w:p>
    <w:p w14:paraId="2218BC75" w14:textId="77777777" w:rsidR="00AB73F6" w:rsidRPr="009C2DCB" w:rsidRDefault="009C2DCB">
      <w:pPr>
        <w:pBdr>
          <w:top w:val="single" w:sz="6" w:space="0" w:color="000000"/>
          <w:left w:val="single" w:sz="6" w:space="0" w:color="000000"/>
          <w:bottom w:val="single" w:sz="6" w:space="0" w:color="000000"/>
          <w:right w:val="single" w:sz="6" w:space="0" w:color="000000"/>
        </w:pBdr>
        <w:spacing w:after="0"/>
        <w:ind w:left="139" w:right="221"/>
        <w:rPr>
          <w:rFonts w:ascii="NTPreCursive" w:hAnsi="NTPreCursive"/>
          <w:sz w:val="28"/>
          <w:szCs w:val="28"/>
        </w:rPr>
      </w:pPr>
      <w:r w:rsidRPr="009C2DCB">
        <w:rPr>
          <w:rFonts w:ascii="NTPreCursive" w:eastAsia="Arial" w:hAnsi="NTPreCursive" w:cs="Arial"/>
          <w:sz w:val="28"/>
          <w:szCs w:val="28"/>
        </w:rPr>
        <w:t xml:space="preserve"> </w:t>
      </w:r>
    </w:p>
    <w:p w14:paraId="2A029039" w14:textId="77777777" w:rsidR="00AB73F6" w:rsidRPr="009C2DCB" w:rsidRDefault="009C2DCB">
      <w:pPr>
        <w:pBdr>
          <w:top w:val="single" w:sz="6" w:space="0" w:color="000000"/>
          <w:left w:val="single" w:sz="6" w:space="0" w:color="000000"/>
          <w:bottom w:val="single" w:sz="6" w:space="0" w:color="000000"/>
          <w:right w:val="single" w:sz="6" w:space="0" w:color="000000"/>
        </w:pBdr>
        <w:spacing w:after="0"/>
        <w:ind w:left="139" w:right="221"/>
        <w:jc w:val="right"/>
        <w:rPr>
          <w:rFonts w:ascii="NTPreCursive" w:hAnsi="NTPreCursive"/>
          <w:sz w:val="28"/>
          <w:szCs w:val="28"/>
        </w:rPr>
      </w:pPr>
      <w:r w:rsidRPr="009C2DCB">
        <w:rPr>
          <w:rFonts w:ascii="NTPreCursive" w:eastAsia="Tahoma" w:hAnsi="NTPreCursive" w:cs="Tahoma"/>
          <w:color w:val="0D0D0D"/>
          <w:sz w:val="28"/>
          <w:szCs w:val="28"/>
        </w:rPr>
        <w:t xml:space="preserve"> </w:t>
      </w:r>
    </w:p>
    <w:p w14:paraId="3F63ABA1" w14:textId="77777777" w:rsidR="00AB73F6" w:rsidRPr="009C2DCB" w:rsidRDefault="009C2DCB">
      <w:pPr>
        <w:spacing w:after="227" w:line="248" w:lineRule="auto"/>
        <w:ind w:left="-5" w:right="31" w:hanging="10"/>
        <w:rPr>
          <w:rFonts w:ascii="NTPreCursive" w:hAnsi="NTPreCursive"/>
          <w:sz w:val="28"/>
          <w:szCs w:val="28"/>
        </w:rPr>
      </w:pPr>
      <w:r w:rsidRPr="009C2DCB">
        <w:rPr>
          <w:rFonts w:ascii="NTPreCursive" w:eastAsia="Tahoma" w:hAnsi="NTPreCursive" w:cs="Tahoma"/>
          <w:b/>
          <w:sz w:val="28"/>
          <w:szCs w:val="28"/>
        </w:rPr>
        <w:t xml:space="preserve">Remote education for self-isolating pupils </w:t>
      </w:r>
    </w:p>
    <w:p w14:paraId="6DBC1FEB" w14:textId="77777777" w:rsidR="00AB73F6" w:rsidRPr="009C2DCB" w:rsidRDefault="009C2DCB">
      <w:pPr>
        <w:spacing w:after="361" w:line="285" w:lineRule="auto"/>
        <w:ind w:left="-5" w:right="11" w:hanging="10"/>
        <w:rPr>
          <w:rFonts w:ascii="NTPreCursive" w:hAnsi="NTPreCursive"/>
          <w:sz w:val="28"/>
          <w:szCs w:val="28"/>
        </w:rPr>
      </w:pPr>
      <w:r w:rsidRPr="009C2DCB">
        <w:rPr>
          <w:rFonts w:ascii="NTPreCursive" w:eastAsia="Tahoma" w:hAnsi="NTPreCursive" w:cs="Tahoma"/>
          <w:sz w:val="28"/>
          <w:szCs w:val="28"/>
        </w:rPr>
        <w:t>Where individual pupils need to self-</w:t>
      </w:r>
      <w:proofErr w:type="gramStart"/>
      <w:r w:rsidRPr="009C2DCB">
        <w:rPr>
          <w:rFonts w:ascii="NTPreCursive" w:eastAsia="Tahoma" w:hAnsi="NTPreCursive" w:cs="Tahoma"/>
          <w:sz w:val="28"/>
          <w:szCs w:val="28"/>
        </w:rPr>
        <w:t>isolate</w:t>
      </w:r>
      <w:proofErr w:type="gramEnd"/>
      <w:r w:rsidRPr="009C2DCB">
        <w:rPr>
          <w:rFonts w:ascii="NTPreCursive" w:eastAsia="Tahoma" w:hAnsi="NTPreCursive" w:cs="Tahoma"/>
          <w:sz w:val="28"/>
          <w:szCs w:val="28"/>
        </w:rPr>
        <w:t xml:space="preserve"> but the majority of their peer group remains in school, how remote education is provided will likely differ from the approach for whole groups. This is due to the challenges of teaching pupils both at home and in school. </w:t>
      </w:r>
    </w:p>
    <w:p w14:paraId="652171CE" w14:textId="77777777" w:rsidR="00AB73F6" w:rsidRPr="009C2DCB" w:rsidRDefault="009C2DCB">
      <w:pPr>
        <w:spacing w:after="296" w:line="248" w:lineRule="auto"/>
        <w:ind w:left="-5" w:right="31" w:hanging="10"/>
        <w:rPr>
          <w:rFonts w:ascii="NTPreCursive" w:hAnsi="NTPreCursive"/>
          <w:sz w:val="28"/>
          <w:szCs w:val="28"/>
        </w:rPr>
      </w:pPr>
      <w:r w:rsidRPr="009C2DCB">
        <w:rPr>
          <w:rFonts w:ascii="NTPreCursive" w:eastAsia="Tahoma" w:hAnsi="NTPreCursive" w:cs="Tahoma"/>
          <w:b/>
          <w:sz w:val="28"/>
          <w:szCs w:val="28"/>
        </w:rPr>
        <w:t xml:space="preserve">If my child is not in school because they are self-isolating, how will their remote education differ from the approaches described above?  </w:t>
      </w:r>
    </w:p>
    <w:p w14:paraId="4F17DA5B" w14:textId="77777777" w:rsidR="00AB73F6" w:rsidRPr="009C2DCB" w:rsidRDefault="009C2DCB">
      <w:pPr>
        <w:pBdr>
          <w:top w:val="single" w:sz="6" w:space="0" w:color="000000"/>
          <w:left w:val="single" w:sz="6" w:space="0" w:color="000000"/>
          <w:bottom w:val="single" w:sz="6" w:space="0" w:color="000000"/>
          <w:right w:val="single" w:sz="6" w:space="0" w:color="000000"/>
        </w:pBdr>
        <w:spacing w:after="998" w:line="249" w:lineRule="auto"/>
        <w:ind w:left="80" w:right="77" w:hanging="10"/>
        <w:rPr>
          <w:rFonts w:ascii="NTPreCursive" w:hAnsi="NTPreCursive"/>
          <w:sz w:val="28"/>
          <w:szCs w:val="28"/>
        </w:rPr>
      </w:pPr>
      <w:r w:rsidRPr="009C2DCB">
        <w:rPr>
          <w:rFonts w:ascii="NTPreCursive" w:eastAsia="Arial" w:hAnsi="NTPreCursive" w:cs="Arial"/>
          <w:color w:val="0D0D0D"/>
          <w:sz w:val="28"/>
          <w:szCs w:val="28"/>
        </w:rPr>
        <w:t xml:space="preserve">Work will be uploaded to Microsoft Teams daily or via </w:t>
      </w:r>
      <w:proofErr w:type="gramStart"/>
      <w:r w:rsidRPr="009C2DCB">
        <w:rPr>
          <w:rFonts w:ascii="NTPreCursive" w:eastAsia="Arial" w:hAnsi="NTPreCursive" w:cs="Arial"/>
          <w:color w:val="0D0D0D"/>
          <w:sz w:val="28"/>
          <w:szCs w:val="28"/>
        </w:rPr>
        <w:t>email  for</w:t>
      </w:r>
      <w:proofErr w:type="gramEnd"/>
      <w:r w:rsidRPr="009C2DCB">
        <w:rPr>
          <w:rFonts w:ascii="NTPreCursive" w:eastAsia="Arial" w:hAnsi="NTPreCursive" w:cs="Arial"/>
          <w:color w:val="0D0D0D"/>
          <w:sz w:val="28"/>
          <w:szCs w:val="28"/>
        </w:rPr>
        <w:t xml:space="preserve"> them to complete as they would in a whole school closure.  </w:t>
      </w:r>
    </w:p>
    <w:p w14:paraId="6120ABD3" w14:textId="77777777" w:rsidR="00AB73F6" w:rsidRDefault="009C2DCB">
      <w:pPr>
        <w:pBdr>
          <w:top w:val="single" w:sz="6" w:space="0" w:color="000000"/>
          <w:left w:val="single" w:sz="6" w:space="0" w:color="000000"/>
          <w:bottom w:val="single" w:sz="6" w:space="0" w:color="000000"/>
          <w:right w:val="single" w:sz="6" w:space="0" w:color="000000"/>
        </w:pBdr>
        <w:spacing w:after="220"/>
        <w:ind w:left="70" w:right="77"/>
        <w:jc w:val="right"/>
      </w:pPr>
      <w:r>
        <w:rPr>
          <w:rFonts w:ascii="Tahoma" w:eastAsia="Tahoma" w:hAnsi="Tahoma" w:cs="Tahoma"/>
          <w:color w:val="0D0D0D"/>
          <w:sz w:val="24"/>
        </w:rPr>
        <w:t xml:space="preserve"> </w:t>
      </w:r>
    </w:p>
    <w:p w14:paraId="3D6CA488" w14:textId="77777777" w:rsidR="00AB73F6" w:rsidRDefault="009C2DCB">
      <w:pPr>
        <w:spacing w:after="0"/>
      </w:pPr>
      <w:r>
        <w:rPr>
          <w:rFonts w:ascii="Tahoma" w:eastAsia="Tahoma" w:hAnsi="Tahoma" w:cs="Tahoma"/>
          <w:color w:val="0D0D0D"/>
          <w:sz w:val="24"/>
        </w:rPr>
        <w:t xml:space="preserve"> </w:t>
      </w:r>
    </w:p>
    <w:sectPr w:rsidR="00AB73F6">
      <w:footerReference w:type="even" r:id="rId8"/>
      <w:footerReference w:type="default" r:id="rId9"/>
      <w:footerReference w:type="first" r:id="rId10"/>
      <w:pgSz w:w="11906" w:h="16838"/>
      <w:pgMar w:top="772" w:right="1248" w:bottom="1742"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A8B7E" w14:textId="77777777" w:rsidR="009C2DCB" w:rsidRDefault="009C2DCB">
      <w:pPr>
        <w:spacing w:after="0" w:line="240" w:lineRule="auto"/>
      </w:pPr>
      <w:r>
        <w:separator/>
      </w:r>
    </w:p>
  </w:endnote>
  <w:endnote w:type="continuationSeparator" w:id="0">
    <w:p w14:paraId="4BB08696" w14:textId="77777777" w:rsidR="009C2DCB" w:rsidRDefault="009C2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
    <w:panose1 w:val="03000400000000000000"/>
    <w:charset w:val="00"/>
    <w:family w:val="script"/>
    <w:pitch w:val="variable"/>
    <w:sig w:usb0="00000003" w:usb1="1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8FAC8" w14:textId="77777777" w:rsidR="00AB73F6" w:rsidRDefault="009C2DCB">
    <w:pPr>
      <w:spacing w:after="0"/>
      <w:ind w:right="366"/>
      <w:jc w:val="center"/>
    </w:pPr>
    <w:r>
      <w:fldChar w:fldCharType="begin"/>
    </w:r>
    <w:r>
      <w:instrText xml:space="preserve"> PAGE   \* MERGEFORMAT </w:instrText>
    </w:r>
    <w:r>
      <w:fldChar w:fldCharType="separate"/>
    </w:r>
    <w:r>
      <w:rPr>
        <w:rFonts w:ascii="Arial" w:eastAsia="Arial" w:hAnsi="Arial" w:cs="Arial"/>
        <w:color w:val="0D0D0D"/>
        <w:sz w:val="24"/>
      </w:rPr>
      <w:t>2</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E82AC" w14:textId="77777777" w:rsidR="00AB73F6" w:rsidRDefault="009C2DCB">
    <w:pPr>
      <w:spacing w:after="0"/>
      <w:ind w:right="366"/>
      <w:jc w:val="center"/>
    </w:pPr>
    <w:r>
      <w:fldChar w:fldCharType="begin"/>
    </w:r>
    <w:r>
      <w:instrText xml:space="preserve"> PAGE   \* MERGEFORMAT </w:instrText>
    </w:r>
    <w:r>
      <w:fldChar w:fldCharType="separate"/>
    </w:r>
    <w:r>
      <w:rPr>
        <w:rFonts w:ascii="Arial" w:eastAsia="Arial" w:hAnsi="Arial" w:cs="Arial"/>
        <w:color w:val="0D0D0D"/>
        <w:sz w:val="24"/>
      </w:rPr>
      <w:t>2</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FAFE3" w14:textId="77777777" w:rsidR="00AB73F6" w:rsidRDefault="00AB73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210C4" w14:textId="77777777" w:rsidR="009C2DCB" w:rsidRDefault="009C2DCB">
      <w:pPr>
        <w:spacing w:after="0" w:line="240" w:lineRule="auto"/>
      </w:pPr>
      <w:r>
        <w:separator/>
      </w:r>
    </w:p>
  </w:footnote>
  <w:footnote w:type="continuationSeparator" w:id="0">
    <w:p w14:paraId="2B14CE6D" w14:textId="77777777" w:rsidR="009C2DCB" w:rsidRDefault="009C2D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7668C"/>
    <w:multiLevelType w:val="hybridMultilevel"/>
    <w:tmpl w:val="A434EABC"/>
    <w:lvl w:ilvl="0" w:tplc="D0E693D6">
      <w:start w:val="1"/>
      <w:numFmt w:val="bullet"/>
      <w:lvlText w:val="•"/>
      <w:lvlJc w:val="left"/>
      <w:pPr>
        <w:ind w:left="108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1C425534">
      <w:start w:val="1"/>
      <w:numFmt w:val="bullet"/>
      <w:lvlText w:val="o"/>
      <w:lvlJc w:val="left"/>
      <w:pPr>
        <w:ind w:left="1954"/>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21E83C48">
      <w:start w:val="1"/>
      <w:numFmt w:val="bullet"/>
      <w:lvlText w:val="▪"/>
      <w:lvlJc w:val="left"/>
      <w:pPr>
        <w:ind w:left="2674"/>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F800A0A6">
      <w:start w:val="1"/>
      <w:numFmt w:val="bullet"/>
      <w:lvlText w:val="•"/>
      <w:lvlJc w:val="left"/>
      <w:pPr>
        <w:ind w:left="339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AC048CD4">
      <w:start w:val="1"/>
      <w:numFmt w:val="bullet"/>
      <w:lvlText w:val="o"/>
      <w:lvlJc w:val="left"/>
      <w:pPr>
        <w:ind w:left="4114"/>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37DA0BEE">
      <w:start w:val="1"/>
      <w:numFmt w:val="bullet"/>
      <w:lvlText w:val="▪"/>
      <w:lvlJc w:val="left"/>
      <w:pPr>
        <w:ind w:left="4834"/>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F410AA06">
      <w:start w:val="1"/>
      <w:numFmt w:val="bullet"/>
      <w:lvlText w:val="•"/>
      <w:lvlJc w:val="left"/>
      <w:pPr>
        <w:ind w:left="5554"/>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283E4A44">
      <w:start w:val="1"/>
      <w:numFmt w:val="bullet"/>
      <w:lvlText w:val="o"/>
      <w:lvlJc w:val="left"/>
      <w:pPr>
        <w:ind w:left="6274"/>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79CAAFA2">
      <w:start w:val="1"/>
      <w:numFmt w:val="bullet"/>
      <w:lvlText w:val="▪"/>
      <w:lvlJc w:val="left"/>
      <w:pPr>
        <w:ind w:left="6994"/>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num w:numId="1" w16cid:durableId="616369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3F6"/>
    <w:rsid w:val="009C2DCB"/>
    <w:rsid w:val="00AB7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43105"/>
  <w15:docId w15:val="{2AA9F5A5-DCE3-4319-8CCB-0587DD653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1167</Words>
  <Characters>6657</Characters>
  <Application>Microsoft Office Word</Application>
  <DocSecurity>0</DocSecurity>
  <Lines>55</Lines>
  <Paragraphs>15</Paragraphs>
  <ScaleCrop>false</ScaleCrop>
  <Company/>
  <LinksUpToDate>false</LinksUpToDate>
  <CharactersWithSpaces>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D.McNicoll</dc:creator>
  <cp:keywords/>
  <cp:lastModifiedBy>Gemma Callaghan</cp:lastModifiedBy>
  <cp:revision>2</cp:revision>
  <dcterms:created xsi:type="dcterms:W3CDTF">2024-03-25T19:08:00Z</dcterms:created>
  <dcterms:modified xsi:type="dcterms:W3CDTF">2024-03-25T19:08:00Z</dcterms:modified>
</cp:coreProperties>
</file>